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D5" w:rsidRPr="00DA68BB" w:rsidRDefault="004F27D5" w:rsidP="004F27D5">
      <w:pPr>
        <w:spacing w:line="360" w:lineRule="auto"/>
        <w:rPr>
          <w:rFonts w:ascii="Arial" w:hAnsi="Arial" w:cs="Arial"/>
          <w:sz w:val="28"/>
          <w:szCs w:val="28"/>
          <w:u w:val="single"/>
        </w:rPr>
      </w:pPr>
      <w:r w:rsidRPr="00DA68BB">
        <w:rPr>
          <w:rFonts w:ascii="Arial" w:hAnsi="Arial" w:cs="Arial"/>
          <w:sz w:val="28"/>
          <w:szCs w:val="28"/>
          <w:u w:val="single"/>
        </w:rPr>
        <w:t>Του  Απόστολου Μπέμπη</w:t>
      </w:r>
    </w:p>
    <w:p w:rsidR="004F27D5" w:rsidRPr="00DA68BB" w:rsidRDefault="004F27D5" w:rsidP="004F27D5">
      <w:pPr>
        <w:spacing w:line="360" w:lineRule="auto"/>
        <w:rPr>
          <w:rFonts w:ascii="Arial" w:hAnsi="Arial" w:cs="Arial"/>
          <w:sz w:val="28"/>
          <w:szCs w:val="28"/>
          <w:u w:val="single"/>
        </w:rPr>
      </w:pPr>
      <w:r w:rsidRPr="00DA68BB">
        <w:rPr>
          <w:rFonts w:ascii="Arial" w:hAnsi="Arial" w:cs="Arial"/>
          <w:sz w:val="28"/>
          <w:szCs w:val="28"/>
          <w:u w:val="single"/>
        </w:rPr>
        <w:t>Περιφερειακ</w:t>
      </w:r>
      <w:r w:rsidR="00A83177" w:rsidRPr="00DA68BB">
        <w:rPr>
          <w:rFonts w:ascii="Arial" w:hAnsi="Arial" w:cs="Arial"/>
          <w:sz w:val="28"/>
          <w:szCs w:val="28"/>
          <w:u w:val="single"/>
        </w:rPr>
        <w:t xml:space="preserve">ού συμβούλου </w:t>
      </w:r>
    </w:p>
    <w:p w:rsidR="004F27D5" w:rsidRPr="00DA68BB" w:rsidRDefault="004F27D5" w:rsidP="004F27D5">
      <w:pPr>
        <w:spacing w:line="360" w:lineRule="auto"/>
        <w:rPr>
          <w:rFonts w:ascii="Arial" w:hAnsi="Arial" w:cs="Arial"/>
          <w:sz w:val="28"/>
          <w:szCs w:val="28"/>
          <w:u w:val="single"/>
        </w:rPr>
      </w:pPr>
      <w:r w:rsidRPr="00DA68BB">
        <w:rPr>
          <w:rFonts w:ascii="Arial" w:hAnsi="Arial" w:cs="Arial"/>
          <w:sz w:val="28"/>
          <w:szCs w:val="28"/>
          <w:u w:val="single"/>
        </w:rPr>
        <w:t>Μέλος ΔΣ Φορέα Διαχείρισης Εθνικού Δρυμού Ολύμπου</w:t>
      </w:r>
    </w:p>
    <w:p w:rsidR="004F27D5" w:rsidRDefault="004F27D5" w:rsidP="00385461">
      <w:pPr>
        <w:spacing w:line="360" w:lineRule="auto"/>
        <w:jc w:val="center"/>
        <w:rPr>
          <w:rFonts w:ascii="Arial" w:hAnsi="Arial" w:cs="Arial"/>
          <w:b/>
          <w:sz w:val="28"/>
          <w:szCs w:val="28"/>
          <w:u w:val="single"/>
        </w:rPr>
      </w:pPr>
    </w:p>
    <w:p w:rsidR="004F27D5" w:rsidRDefault="004F27D5" w:rsidP="00385461">
      <w:pPr>
        <w:spacing w:line="360" w:lineRule="auto"/>
        <w:jc w:val="center"/>
        <w:rPr>
          <w:rFonts w:ascii="Arial" w:hAnsi="Arial" w:cs="Arial"/>
          <w:b/>
          <w:sz w:val="28"/>
          <w:szCs w:val="28"/>
          <w:u w:val="single"/>
        </w:rPr>
      </w:pPr>
    </w:p>
    <w:p w:rsidR="00D55137" w:rsidRDefault="008310AD" w:rsidP="00385461">
      <w:pPr>
        <w:spacing w:line="360" w:lineRule="auto"/>
        <w:jc w:val="center"/>
        <w:rPr>
          <w:rFonts w:ascii="Arial" w:hAnsi="Arial" w:cs="Arial"/>
          <w:b/>
          <w:sz w:val="28"/>
          <w:szCs w:val="28"/>
          <w:u w:val="single"/>
        </w:rPr>
      </w:pPr>
      <w:r w:rsidRPr="00385461">
        <w:rPr>
          <w:rFonts w:ascii="Arial" w:hAnsi="Arial" w:cs="Arial"/>
          <w:b/>
          <w:sz w:val="28"/>
          <w:szCs w:val="28"/>
          <w:u w:val="single"/>
        </w:rPr>
        <w:t>ΑΝΑΚΗΡΥΣΣΕΤΑΙ ΕΘΝΙΚΟ ΠΑΡΚΟ Ο ΟΛΥΜΠΟΣ</w:t>
      </w:r>
      <w:r w:rsidR="00D55137">
        <w:rPr>
          <w:rFonts w:ascii="Arial" w:hAnsi="Arial" w:cs="Arial"/>
          <w:b/>
          <w:sz w:val="28"/>
          <w:szCs w:val="28"/>
          <w:u w:val="single"/>
        </w:rPr>
        <w:t xml:space="preserve"> &amp;</w:t>
      </w:r>
    </w:p>
    <w:p w:rsidR="00744D38" w:rsidRPr="00385461" w:rsidRDefault="00D55137" w:rsidP="00385461">
      <w:pPr>
        <w:spacing w:line="360" w:lineRule="auto"/>
        <w:jc w:val="center"/>
        <w:rPr>
          <w:rFonts w:ascii="Arial" w:hAnsi="Arial" w:cs="Arial"/>
          <w:b/>
          <w:sz w:val="28"/>
          <w:szCs w:val="28"/>
          <w:u w:val="single"/>
        </w:rPr>
      </w:pPr>
      <w:r>
        <w:rPr>
          <w:rFonts w:ascii="Arial" w:hAnsi="Arial" w:cs="Arial"/>
          <w:b/>
          <w:sz w:val="28"/>
          <w:szCs w:val="28"/>
          <w:u w:val="single"/>
        </w:rPr>
        <w:t xml:space="preserve"> ΚΑΘΟΡΙΖΟΝΤΑΙ ΟΙ ΖΩΝΕΣ ΠΡΟΣΤΑΣΙΑΣ</w:t>
      </w:r>
    </w:p>
    <w:p w:rsidR="008310AD" w:rsidRPr="00385461" w:rsidRDefault="002A0ED6" w:rsidP="00385461">
      <w:pPr>
        <w:spacing w:line="360" w:lineRule="auto"/>
        <w:jc w:val="center"/>
        <w:rPr>
          <w:rFonts w:ascii="Arial" w:hAnsi="Arial" w:cs="Arial"/>
          <w:b/>
          <w:sz w:val="24"/>
          <w:szCs w:val="24"/>
          <w:u w:val="single"/>
        </w:rPr>
      </w:pPr>
      <w:r>
        <w:rPr>
          <w:rFonts w:ascii="Arial" w:hAnsi="Arial" w:cs="Arial"/>
          <w:b/>
          <w:sz w:val="24"/>
          <w:szCs w:val="24"/>
          <w:u w:val="single"/>
        </w:rPr>
        <w:t>ΣΕ ΠΡΟΣΧΕΔΙΟ</w:t>
      </w:r>
      <w:r w:rsidR="008310AD" w:rsidRPr="00385461">
        <w:rPr>
          <w:rFonts w:ascii="Arial" w:hAnsi="Arial" w:cs="Arial"/>
          <w:b/>
          <w:sz w:val="24"/>
          <w:szCs w:val="24"/>
          <w:u w:val="single"/>
        </w:rPr>
        <w:t xml:space="preserve"> ΤΟ ΠΡΟΕΔΡΙΚΟ ΔΙΑΤΑΓΜΑ</w:t>
      </w:r>
    </w:p>
    <w:p w:rsidR="008310AD" w:rsidRPr="002A0ED6" w:rsidRDefault="008310AD" w:rsidP="002A0ED6">
      <w:pPr>
        <w:pStyle w:val="a3"/>
        <w:numPr>
          <w:ilvl w:val="0"/>
          <w:numId w:val="2"/>
        </w:numPr>
        <w:spacing w:line="360" w:lineRule="auto"/>
        <w:ind w:left="709"/>
        <w:jc w:val="both"/>
        <w:rPr>
          <w:rFonts w:ascii="Arial" w:hAnsi="Arial" w:cs="Arial"/>
          <w:b/>
          <w:sz w:val="24"/>
          <w:szCs w:val="24"/>
        </w:rPr>
      </w:pPr>
      <w:r w:rsidRPr="002A0ED6">
        <w:rPr>
          <w:rFonts w:ascii="Arial" w:hAnsi="Arial" w:cs="Arial"/>
          <w:b/>
          <w:sz w:val="24"/>
          <w:szCs w:val="24"/>
        </w:rPr>
        <w:t>Χαρακτηρισμός της χερσαίας περιοχής του όρους Ολύμπου ως Εθνικού Πάρκου, καθορισμός</w:t>
      </w:r>
      <w:r w:rsidR="002A0ED6">
        <w:rPr>
          <w:rFonts w:ascii="Arial" w:hAnsi="Arial" w:cs="Arial"/>
          <w:b/>
          <w:sz w:val="24"/>
          <w:szCs w:val="24"/>
        </w:rPr>
        <w:t xml:space="preserve"> 4</w:t>
      </w:r>
      <w:r w:rsidRPr="002A0ED6">
        <w:rPr>
          <w:rFonts w:ascii="Arial" w:hAnsi="Arial" w:cs="Arial"/>
          <w:b/>
          <w:sz w:val="24"/>
          <w:szCs w:val="24"/>
        </w:rPr>
        <w:t xml:space="preserve"> ζωνών προστασίας αυτού, χρήσεων, όρων και περιορισμών</w:t>
      </w:r>
    </w:p>
    <w:p w:rsidR="00A85C8A" w:rsidRPr="002A0ED6" w:rsidRDefault="00A85C8A" w:rsidP="002A0ED6">
      <w:pPr>
        <w:pStyle w:val="a3"/>
        <w:numPr>
          <w:ilvl w:val="0"/>
          <w:numId w:val="2"/>
        </w:numPr>
        <w:spacing w:line="360" w:lineRule="auto"/>
        <w:ind w:left="709"/>
        <w:jc w:val="both"/>
        <w:rPr>
          <w:rFonts w:ascii="Arial" w:hAnsi="Arial" w:cs="Arial"/>
          <w:b/>
          <w:sz w:val="24"/>
          <w:szCs w:val="24"/>
        </w:rPr>
      </w:pPr>
      <w:r w:rsidRPr="002A0ED6">
        <w:rPr>
          <w:rFonts w:ascii="Arial" w:hAnsi="Arial" w:cs="Arial"/>
          <w:b/>
          <w:sz w:val="24"/>
          <w:szCs w:val="24"/>
        </w:rPr>
        <w:t xml:space="preserve">Οι επιχειρήσεις στην Δ΄ Ζώνη θα μπορούν να χρησιμοποιούν το σήμα του Εθνικού </w:t>
      </w:r>
      <w:r w:rsidR="0027689D" w:rsidRPr="002A0ED6">
        <w:rPr>
          <w:rFonts w:ascii="Arial" w:hAnsi="Arial" w:cs="Arial"/>
          <w:b/>
          <w:sz w:val="24"/>
          <w:szCs w:val="24"/>
        </w:rPr>
        <w:t>Δρυμού</w:t>
      </w:r>
      <w:r w:rsidRPr="002A0ED6">
        <w:rPr>
          <w:rFonts w:ascii="Arial" w:hAnsi="Arial" w:cs="Arial"/>
          <w:b/>
          <w:sz w:val="24"/>
          <w:szCs w:val="24"/>
        </w:rPr>
        <w:t xml:space="preserve"> Όλυμπου </w:t>
      </w:r>
      <w:r w:rsidR="0027689D" w:rsidRPr="002A0ED6">
        <w:rPr>
          <w:rFonts w:ascii="Arial" w:hAnsi="Arial" w:cs="Arial"/>
          <w:b/>
          <w:sz w:val="24"/>
          <w:szCs w:val="24"/>
        </w:rPr>
        <w:t xml:space="preserve">στα προϊόντα τους </w:t>
      </w:r>
      <w:r w:rsidRPr="002A0ED6">
        <w:rPr>
          <w:rFonts w:ascii="Arial" w:hAnsi="Arial" w:cs="Arial"/>
          <w:b/>
          <w:sz w:val="24"/>
          <w:szCs w:val="24"/>
        </w:rPr>
        <w:t xml:space="preserve">για να πιστοποιούν τον τόπο προέλευσης και να τα προωθούν στις Διεθνείς αγορές </w:t>
      </w:r>
      <w:r w:rsidR="0027689D" w:rsidRPr="002A0ED6">
        <w:rPr>
          <w:rFonts w:ascii="Arial" w:hAnsi="Arial" w:cs="Arial"/>
          <w:b/>
          <w:sz w:val="24"/>
          <w:szCs w:val="24"/>
        </w:rPr>
        <w:t xml:space="preserve">με την </w:t>
      </w:r>
      <w:proofErr w:type="spellStart"/>
      <w:r w:rsidR="0027689D" w:rsidRPr="002A0ED6">
        <w:rPr>
          <w:rFonts w:ascii="Arial" w:hAnsi="Arial" w:cs="Arial"/>
          <w:b/>
          <w:sz w:val="24"/>
          <w:szCs w:val="24"/>
        </w:rPr>
        <w:t>αναγνωρισιμότητα</w:t>
      </w:r>
      <w:proofErr w:type="spellEnd"/>
      <w:r w:rsidR="0027689D" w:rsidRPr="002A0ED6">
        <w:rPr>
          <w:rFonts w:ascii="Arial" w:hAnsi="Arial" w:cs="Arial"/>
          <w:b/>
          <w:sz w:val="24"/>
          <w:szCs w:val="24"/>
        </w:rPr>
        <w:t xml:space="preserve"> που προσδίδει </w:t>
      </w:r>
      <w:r w:rsidRPr="002A0ED6">
        <w:rPr>
          <w:rFonts w:ascii="Arial" w:hAnsi="Arial" w:cs="Arial"/>
          <w:b/>
          <w:sz w:val="24"/>
          <w:szCs w:val="24"/>
        </w:rPr>
        <w:t xml:space="preserve"> το </w:t>
      </w:r>
      <w:r w:rsidRPr="002A0ED6">
        <w:rPr>
          <w:rFonts w:ascii="Arial" w:hAnsi="Arial" w:cs="Arial"/>
          <w:b/>
          <w:sz w:val="24"/>
          <w:szCs w:val="24"/>
          <w:lang w:val="en-US"/>
        </w:rPr>
        <w:t>brand</w:t>
      </w:r>
      <w:r w:rsidRPr="002A0ED6">
        <w:rPr>
          <w:rFonts w:ascii="Arial" w:hAnsi="Arial" w:cs="Arial"/>
          <w:b/>
          <w:sz w:val="24"/>
          <w:szCs w:val="24"/>
        </w:rPr>
        <w:t xml:space="preserve"> </w:t>
      </w:r>
      <w:r w:rsidRPr="002A0ED6">
        <w:rPr>
          <w:rFonts w:ascii="Arial" w:hAnsi="Arial" w:cs="Arial"/>
          <w:b/>
          <w:sz w:val="24"/>
          <w:szCs w:val="24"/>
          <w:lang w:val="en-US"/>
        </w:rPr>
        <w:t>name</w:t>
      </w:r>
      <w:r w:rsidRPr="002A0ED6">
        <w:rPr>
          <w:rFonts w:ascii="Arial" w:hAnsi="Arial" w:cs="Arial"/>
          <w:b/>
          <w:sz w:val="24"/>
          <w:szCs w:val="24"/>
        </w:rPr>
        <w:t xml:space="preserve"> ‘ΟΛΥΜΠΟΣ’</w:t>
      </w:r>
    </w:p>
    <w:p w:rsidR="00A85C8A" w:rsidRDefault="00A85C8A" w:rsidP="005B4C65">
      <w:pPr>
        <w:spacing w:line="360" w:lineRule="auto"/>
        <w:ind w:firstLine="720"/>
        <w:jc w:val="both"/>
        <w:rPr>
          <w:rFonts w:ascii="Arial" w:hAnsi="Arial" w:cs="Arial"/>
          <w:sz w:val="24"/>
          <w:szCs w:val="24"/>
        </w:rPr>
      </w:pPr>
    </w:p>
    <w:p w:rsidR="005B4C65" w:rsidRPr="00385461" w:rsidRDefault="005B4C65" w:rsidP="00337099">
      <w:pPr>
        <w:spacing w:line="360" w:lineRule="auto"/>
        <w:ind w:firstLine="426"/>
        <w:jc w:val="both"/>
        <w:rPr>
          <w:rFonts w:ascii="Arial" w:hAnsi="Arial" w:cs="Arial"/>
          <w:sz w:val="24"/>
          <w:szCs w:val="24"/>
        </w:rPr>
      </w:pPr>
      <w:r w:rsidRPr="00385461">
        <w:rPr>
          <w:rFonts w:ascii="Arial" w:hAnsi="Arial" w:cs="Arial"/>
          <w:sz w:val="24"/>
          <w:szCs w:val="24"/>
        </w:rPr>
        <w:t xml:space="preserve">Είναι έτοιμο </w:t>
      </w:r>
      <w:r w:rsidR="00A83177">
        <w:rPr>
          <w:rFonts w:ascii="Arial" w:hAnsi="Arial" w:cs="Arial"/>
          <w:sz w:val="24"/>
          <w:szCs w:val="24"/>
        </w:rPr>
        <w:t xml:space="preserve">το </w:t>
      </w:r>
      <w:r w:rsidR="003D74AA">
        <w:rPr>
          <w:rFonts w:ascii="Arial" w:hAnsi="Arial" w:cs="Arial"/>
          <w:sz w:val="24"/>
          <w:szCs w:val="24"/>
        </w:rPr>
        <w:t>προσχέδιο</w:t>
      </w:r>
      <w:r w:rsidRPr="00385461">
        <w:rPr>
          <w:rFonts w:ascii="Arial" w:hAnsi="Arial" w:cs="Arial"/>
          <w:sz w:val="24"/>
          <w:szCs w:val="24"/>
        </w:rPr>
        <w:t xml:space="preserve"> το</w:t>
      </w:r>
      <w:r w:rsidR="00A83177">
        <w:rPr>
          <w:rFonts w:ascii="Arial" w:hAnsi="Arial" w:cs="Arial"/>
          <w:sz w:val="24"/>
          <w:szCs w:val="24"/>
        </w:rPr>
        <w:t>υ</w:t>
      </w:r>
      <w:r w:rsidRPr="00385461">
        <w:rPr>
          <w:rFonts w:ascii="Arial" w:hAnsi="Arial" w:cs="Arial"/>
          <w:sz w:val="24"/>
          <w:szCs w:val="24"/>
        </w:rPr>
        <w:t xml:space="preserve"> ΠΔ</w:t>
      </w:r>
      <w:r w:rsidR="00A83177">
        <w:rPr>
          <w:rFonts w:ascii="Arial" w:hAnsi="Arial" w:cs="Arial"/>
          <w:sz w:val="24"/>
          <w:szCs w:val="24"/>
        </w:rPr>
        <w:t xml:space="preserve"> </w:t>
      </w:r>
      <w:r w:rsidRPr="00385461">
        <w:rPr>
          <w:rFonts w:ascii="Arial" w:hAnsi="Arial" w:cs="Arial"/>
          <w:sz w:val="24"/>
          <w:szCs w:val="24"/>
        </w:rPr>
        <w:t xml:space="preserve"> με το οποίο χαρακτηρίζεται η χερσαία περιοχή του Ολύμπου ως Εθνικό Πάρκο και οριοθετούνται οι ζώνες προστασίας . </w:t>
      </w:r>
      <w:r w:rsidR="00A83177">
        <w:rPr>
          <w:rFonts w:ascii="Arial" w:hAnsi="Arial" w:cs="Arial"/>
          <w:sz w:val="24"/>
          <w:szCs w:val="24"/>
        </w:rPr>
        <w:t>Αναμένονται οι τελικές τροποποιήσεις με την κατάθεση των προτάσεων από τον Φορέα Διαχείρισης Εθνικού Δρυμού Ολύμπου.</w:t>
      </w:r>
    </w:p>
    <w:p w:rsidR="00252838" w:rsidRPr="00252838" w:rsidRDefault="00252838" w:rsidP="00252838">
      <w:pPr>
        <w:spacing w:line="360" w:lineRule="auto"/>
        <w:ind w:firstLine="340"/>
        <w:jc w:val="both"/>
        <w:rPr>
          <w:rFonts w:ascii="Arial" w:hAnsi="Arial" w:cs="Arial"/>
          <w:sz w:val="24"/>
          <w:szCs w:val="24"/>
        </w:rPr>
      </w:pPr>
      <w:proofErr w:type="spellStart"/>
      <w:r w:rsidRPr="00252838">
        <w:rPr>
          <w:rFonts w:ascii="Arial" w:hAnsi="Arial" w:cs="Arial"/>
          <w:sz w:val="24"/>
          <w:szCs w:val="24"/>
        </w:rPr>
        <w:t>Tον</w:t>
      </w:r>
      <w:proofErr w:type="spellEnd"/>
      <w:r w:rsidRPr="00252838">
        <w:rPr>
          <w:rFonts w:ascii="Arial" w:hAnsi="Arial" w:cs="Arial"/>
          <w:sz w:val="24"/>
          <w:szCs w:val="24"/>
        </w:rPr>
        <w:t xml:space="preserve"> Μάιο του 2015, και ύστερα από σχετική αλληλογραφία που προηγήθηκε,  ανατέθηκε στον Φορέα Διαχείρισης </w:t>
      </w:r>
      <w:r w:rsidR="005B4C65">
        <w:rPr>
          <w:rFonts w:ascii="Arial" w:hAnsi="Arial" w:cs="Arial"/>
          <w:sz w:val="24"/>
          <w:szCs w:val="24"/>
        </w:rPr>
        <w:t xml:space="preserve">Εθνικού Δρυμού Ολύμπου </w:t>
      </w:r>
      <w:r w:rsidRPr="00252838">
        <w:rPr>
          <w:rFonts w:ascii="Arial" w:hAnsi="Arial" w:cs="Arial"/>
          <w:sz w:val="24"/>
          <w:szCs w:val="24"/>
        </w:rPr>
        <w:t xml:space="preserve"> από το ΥΠΑΠΕΝ, η σύνταξη της δεκαετούς αναφοράς, η οποία απαιτείται για την ανανέωση της υποψηφιότητας τ</w:t>
      </w:r>
      <w:bookmarkStart w:id="0" w:name="_GoBack"/>
      <w:bookmarkEnd w:id="0"/>
      <w:r w:rsidRPr="00252838">
        <w:rPr>
          <w:rFonts w:ascii="Arial" w:hAnsi="Arial" w:cs="Arial"/>
          <w:sz w:val="24"/>
          <w:szCs w:val="24"/>
        </w:rPr>
        <w:t>ου Ολύμπου στο Πρόγραμμα «Άνθρωπος και Βιόσφαιρα»  (</w:t>
      </w:r>
      <w:r w:rsidRPr="00252838">
        <w:rPr>
          <w:rFonts w:ascii="Arial" w:hAnsi="Arial" w:cs="Arial"/>
          <w:sz w:val="24"/>
          <w:szCs w:val="24"/>
          <w:lang w:val="en-US"/>
        </w:rPr>
        <w:t>Man</w:t>
      </w:r>
      <w:r w:rsidRPr="00252838">
        <w:rPr>
          <w:rFonts w:ascii="Arial" w:hAnsi="Arial" w:cs="Arial"/>
          <w:sz w:val="24"/>
          <w:szCs w:val="24"/>
        </w:rPr>
        <w:t xml:space="preserve"> &amp; </w:t>
      </w:r>
      <w:r w:rsidRPr="00252838">
        <w:rPr>
          <w:rFonts w:ascii="Arial" w:hAnsi="Arial" w:cs="Arial"/>
          <w:sz w:val="24"/>
          <w:szCs w:val="24"/>
          <w:lang w:val="en-US"/>
        </w:rPr>
        <w:t>Biosphere</w:t>
      </w:r>
      <w:r w:rsidRPr="00252838">
        <w:rPr>
          <w:rFonts w:ascii="Arial" w:hAnsi="Arial" w:cs="Arial"/>
          <w:sz w:val="24"/>
          <w:szCs w:val="24"/>
        </w:rPr>
        <w:t>) της UNESCO, στο οποίο εντάχθηκε το 1981.</w:t>
      </w:r>
    </w:p>
    <w:p w:rsidR="00252838" w:rsidRPr="00252838" w:rsidRDefault="00252838" w:rsidP="00252838">
      <w:pPr>
        <w:spacing w:line="360" w:lineRule="auto"/>
        <w:ind w:firstLine="340"/>
        <w:jc w:val="both"/>
        <w:rPr>
          <w:rFonts w:ascii="Arial" w:hAnsi="Arial" w:cs="Arial"/>
          <w:sz w:val="24"/>
          <w:szCs w:val="24"/>
        </w:rPr>
      </w:pPr>
      <w:r w:rsidRPr="00252838">
        <w:rPr>
          <w:rFonts w:ascii="Arial" w:hAnsi="Arial" w:cs="Arial"/>
          <w:sz w:val="24"/>
          <w:szCs w:val="24"/>
        </w:rPr>
        <w:t xml:space="preserve">Κατά τη συμπλήρωση της σχετικής αναφοράς διαπιστώθηκε ευθύς αμέσως ότι θα πρέπει να διευκρινιστούν τα όρια και οι ζώνες της προστατευόμενης περιοχής καθώς </w:t>
      </w:r>
      <w:r w:rsidRPr="00252838">
        <w:rPr>
          <w:rFonts w:ascii="Arial" w:hAnsi="Arial" w:cs="Arial"/>
          <w:sz w:val="24"/>
          <w:szCs w:val="24"/>
        </w:rPr>
        <w:lastRenderedPageBreak/>
        <w:t xml:space="preserve">ότι για την παραμονή στο πρόγραμμα </w:t>
      </w:r>
      <w:r w:rsidR="005B4C65" w:rsidRPr="00252838">
        <w:rPr>
          <w:rFonts w:ascii="Arial" w:hAnsi="Arial" w:cs="Arial"/>
          <w:sz w:val="24"/>
          <w:szCs w:val="24"/>
          <w:lang w:val="en-US"/>
        </w:rPr>
        <w:t>Man</w:t>
      </w:r>
      <w:r w:rsidR="005B4C65" w:rsidRPr="00252838">
        <w:rPr>
          <w:rFonts w:ascii="Arial" w:hAnsi="Arial" w:cs="Arial"/>
          <w:sz w:val="24"/>
          <w:szCs w:val="24"/>
        </w:rPr>
        <w:t xml:space="preserve"> &amp; </w:t>
      </w:r>
      <w:r w:rsidR="005B4C65" w:rsidRPr="00252838">
        <w:rPr>
          <w:rFonts w:ascii="Arial" w:hAnsi="Arial" w:cs="Arial"/>
          <w:sz w:val="24"/>
          <w:szCs w:val="24"/>
          <w:lang w:val="en-US"/>
        </w:rPr>
        <w:t>Biosphere</w:t>
      </w:r>
      <w:r w:rsidR="005B4C65" w:rsidRPr="00252838">
        <w:rPr>
          <w:rFonts w:ascii="Arial" w:hAnsi="Arial" w:cs="Arial"/>
          <w:sz w:val="24"/>
          <w:szCs w:val="24"/>
        </w:rPr>
        <w:t xml:space="preserve"> </w:t>
      </w:r>
      <w:r w:rsidR="005B4C65">
        <w:rPr>
          <w:rFonts w:ascii="Arial" w:hAnsi="Arial" w:cs="Arial"/>
          <w:sz w:val="24"/>
          <w:szCs w:val="24"/>
        </w:rPr>
        <w:t>(</w:t>
      </w:r>
      <w:r w:rsidRPr="00252838">
        <w:rPr>
          <w:rFonts w:ascii="Arial" w:hAnsi="Arial" w:cs="Arial"/>
          <w:sz w:val="24"/>
          <w:szCs w:val="24"/>
        </w:rPr>
        <w:t>ΜΑΒ</w:t>
      </w:r>
      <w:r w:rsidR="005B4C65">
        <w:rPr>
          <w:rFonts w:ascii="Arial" w:hAnsi="Arial" w:cs="Arial"/>
          <w:sz w:val="24"/>
          <w:szCs w:val="24"/>
        </w:rPr>
        <w:t>)</w:t>
      </w:r>
      <w:r w:rsidRPr="00252838">
        <w:rPr>
          <w:rFonts w:ascii="Arial" w:hAnsi="Arial" w:cs="Arial"/>
          <w:sz w:val="24"/>
          <w:szCs w:val="24"/>
        </w:rPr>
        <w:t xml:space="preserve"> απαραίτητη προϋπόθεση συνιστά η ύπαρξη Προεδρικ</w:t>
      </w:r>
      <w:r w:rsidR="005B4C65">
        <w:rPr>
          <w:rFonts w:ascii="Arial" w:hAnsi="Arial" w:cs="Arial"/>
          <w:sz w:val="24"/>
          <w:szCs w:val="24"/>
        </w:rPr>
        <w:t>ού</w:t>
      </w:r>
      <w:r w:rsidRPr="00252838">
        <w:rPr>
          <w:rFonts w:ascii="Arial" w:hAnsi="Arial" w:cs="Arial"/>
          <w:sz w:val="24"/>
          <w:szCs w:val="24"/>
        </w:rPr>
        <w:t xml:space="preserve"> </w:t>
      </w:r>
      <w:proofErr w:type="spellStart"/>
      <w:r w:rsidRPr="00252838">
        <w:rPr>
          <w:rFonts w:ascii="Arial" w:hAnsi="Arial" w:cs="Arial"/>
          <w:sz w:val="24"/>
          <w:szCs w:val="24"/>
        </w:rPr>
        <w:t>Διάταγμα</w:t>
      </w:r>
      <w:r w:rsidR="005B4C65">
        <w:rPr>
          <w:rFonts w:ascii="Arial" w:hAnsi="Arial" w:cs="Arial"/>
          <w:sz w:val="24"/>
          <w:szCs w:val="24"/>
        </w:rPr>
        <w:t>τος</w:t>
      </w:r>
      <w:proofErr w:type="spellEnd"/>
      <w:r w:rsidRPr="00252838">
        <w:rPr>
          <w:rFonts w:ascii="Arial" w:hAnsi="Arial" w:cs="Arial"/>
          <w:sz w:val="24"/>
          <w:szCs w:val="24"/>
        </w:rPr>
        <w:t xml:space="preserve"> οριοθέτησης και χαρακτηρισμού καθώς και σχετικό Διαχειριστικό Σχέδιο.  </w:t>
      </w:r>
    </w:p>
    <w:p w:rsidR="005B4C65" w:rsidRDefault="00252838" w:rsidP="00252838">
      <w:pPr>
        <w:spacing w:line="360" w:lineRule="auto"/>
        <w:ind w:firstLine="340"/>
        <w:jc w:val="both"/>
        <w:rPr>
          <w:rFonts w:ascii="Arial" w:hAnsi="Arial" w:cs="Arial"/>
          <w:sz w:val="24"/>
          <w:szCs w:val="24"/>
        </w:rPr>
      </w:pPr>
      <w:r w:rsidRPr="008C569D">
        <w:rPr>
          <w:rFonts w:ascii="Arial" w:hAnsi="Arial" w:cs="Arial"/>
          <w:sz w:val="24"/>
          <w:szCs w:val="24"/>
          <w:u w:val="single"/>
        </w:rPr>
        <w:t xml:space="preserve">Ο </w:t>
      </w:r>
      <w:r w:rsidR="005B4C65" w:rsidRPr="008C569D">
        <w:rPr>
          <w:rFonts w:ascii="Arial" w:hAnsi="Arial" w:cs="Arial"/>
          <w:sz w:val="24"/>
          <w:szCs w:val="24"/>
          <w:u w:val="single"/>
        </w:rPr>
        <w:t>περιφερειάρχης</w:t>
      </w:r>
      <w:r w:rsidRPr="008C569D">
        <w:rPr>
          <w:rFonts w:ascii="Arial" w:hAnsi="Arial" w:cs="Arial"/>
          <w:sz w:val="24"/>
          <w:szCs w:val="24"/>
          <w:u w:val="single"/>
        </w:rPr>
        <w:t xml:space="preserve"> Θεσσαλίας και </w:t>
      </w:r>
      <w:r w:rsidR="005B4C65" w:rsidRPr="008C569D">
        <w:rPr>
          <w:rFonts w:ascii="Arial" w:hAnsi="Arial" w:cs="Arial"/>
          <w:sz w:val="24"/>
          <w:szCs w:val="24"/>
          <w:u w:val="single"/>
        </w:rPr>
        <w:t>πρόεδρος</w:t>
      </w:r>
      <w:r w:rsidRPr="008C569D">
        <w:rPr>
          <w:rFonts w:ascii="Arial" w:hAnsi="Arial" w:cs="Arial"/>
          <w:sz w:val="24"/>
          <w:szCs w:val="24"/>
          <w:u w:val="single"/>
        </w:rPr>
        <w:t xml:space="preserve"> της </w:t>
      </w:r>
      <w:r w:rsidR="005B4C65" w:rsidRPr="008C569D">
        <w:rPr>
          <w:rFonts w:ascii="Arial" w:hAnsi="Arial" w:cs="Arial"/>
          <w:sz w:val="24"/>
          <w:szCs w:val="24"/>
          <w:u w:val="single"/>
        </w:rPr>
        <w:t>Ένωσης</w:t>
      </w:r>
      <w:r w:rsidRPr="008C569D">
        <w:rPr>
          <w:rFonts w:ascii="Arial" w:hAnsi="Arial" w:cs="Arial"/>
          <w:sz w:val="24"/>
          <w:szCs w:val="24"/>
          <w:u w:val="single"/>
        </w:rPr>
        <w:t xml:space="preserve"> Περιφερειών </w:t>
      </w:r>
      <w:r w:rsidR="005B4C65" w:rsidRPr="008C569D">
        <w:rPr>
          <w:rFonts w:ascii="Arial" w:hAnsi="Arial" w:cs="Arial"/>
          <w:sz w:val="24"/>
          <w:szCs w:val="24"/>
          <w:u w:val="single"/>
        </w:rPr>
        <w:t>Ελλάδας</w:t>
      </w:r>
      <w:r w:rsidRPr="008C569D">
        <w:rPr>
          <w:rFonts w:ascii="Arial" w:hAnsi="Arial" w:cs="Arial"/>
          <w:sz w:val="24"/>
          <w:szCs w:val="24"/>
          <w:u w:val="single"/>
        </w:rPr>
        <w:t xml:space="preserve"> κ.</w:t>
      </w:r>
      <w:r w:rsidR="005B4C65" w:rsidRPr="008C569D">
        <w:rPr>
          <w:rFonts w:ascii="Arial" w:hAnsi="Arial" w:cs="Arial"/>
          <w:sz w:val="24"/>
          <w:szCs w:val="24"/>
          <w:u w:val="single"/>
        </w:rPr>
        <w:t xml:space="preserve"> Κώστας</w:t>
      </w:r>
      <w:r w:rsidRPr="008C569D">
        <w:rPr>
          <w:rFonts w:ascii="Arial" w:hAnsi="Arial" w:cs="Arial"/>
          <w:sz w:val="24"/>
          <w:szCs w:val="24"/>
          <w:u w:val="single"/>
        </w:rPr>
        <w:t xml:space="preserve"> Αγοραστός</w:t>
      </w:r>
      <w:r>
        <w:rPr>
          <w:rFonts w:ascii="Arial" w:hAnsi="Arial" w:cs="Arial"/>
          <w:sz w:val="24"/>
          <w:szCs w:val="24"/>
        </w:rPr>
        <w:t xml:space="preserve"> έχει τονίσει την ανάγκη για την</w:t>
      </w:r>
      <w:r w:rsidR="00A83177">
        <w:rPr>
          <w:rFonts w:ascii="Arial" w:hAnsi="Arial" w:cs="Arial"/>
          <w:sz w:val="24"/>
          <w:szCs w:val="24"/>
        </w:rPr>
        <w:t xml:space="preserve"> άμεση</w:t>
      </w:r>
      <w:r>
        <w:rPr>
          <w:rFonts w:ascii="Arial" w:hAnsi="Arial" w:cs="Arial"/>
          <w:sz w:val="24"/>
          <w:szCs w:val="24"/>
        </w:rPr>
        <w:t xml:space="preserve"> έκδοση του Π</w:t>
      </w:r>
      <w:r w:rsidR="00A83177">
        <w:rPr>
          <w:rFonts w:ascii="Arial" w:hAnsi="Arial" w:cs="Arial"/>
          <w:sz w:val="24"/>
          <w:szCs w:val="24"/>
        </w:rPr>
        <w:t xml:space="preserve">ροεδρικού Διατάγματος </w:t>
      </w:r>
      <w:r>
        <w:rPr>
          <w:rFonts w:ascii="Arial" w:hAnsi="Arial" w:cs="Arial"/>
          <w:sz w:val="24"/>
          <w:szCs w:val="24"/>
        </w:rPr>
        <w:t xml:space="preserve"> </w:t>
      </w:r>
      <w:r w:rsidR="005B4C65">
        <w:rPr>
          <w:rFonts w:ascii="Arial" w:hAnsi="Arial" w:cs="Arial"/>
          <w:sz w:val="24"/>
          <w:szCs w:val="24"/>
        </w:rPr>
        <w:t xml:space="preserve">για </w:t>
      </w:r>
      <w:r w:rsidR="00D10A6C">
        <w:rPr>
          <w:rFonts w:ascii="Arial" w:hAnsi="Arial" w:cs="Arial"/>
          <w:sz w:val="24"/>
          <w:szCs w:val="24"/>
        </w:rPr>
        <w:t>οριοθέτηση</w:t>
      </w:r>
      <w:r w:rsidR="005B4C65">
        <w:rPr>
          <w:rFonts w:ascii="Arial" w:hAnsi="Arial" w:cs="Arial"/>
          <w:sz w:val="24"/>
          <w:szCs w:val="24"/>
        </w:rPr>
        <w:t xml:space="preserve"> των ζωνών στον Όλυμπο αλλά και την επίσπευση τις διαδικασίας  </w:t>
      </w:r>
      <w:r>
        <w:rPr>
          <w:rFonts w:ascii="Arial" w:hAnsi="Arial" w:cs="Arial"/>
          <w:sz w:val="24"/>
          <w:szCs w:val="24"/>
        </w:rPr>
        <w:t xml:space="preserve">για να μην χαθούν οι προθεσμίες </w:t>
      </w:r>
      <w:r w:rsidR="005B4C65" w:rsidRPr="00252838">
        <w:rPr>
          <w:rFonts w:ascii="Arial" w:hAnsi="Arial" w:cs="Arial"/>
          <w:sz w:val="24"/>
          <w:szCs w:val="24"/>
        </w:rPr>
        <w:t xml:space="preserve">της UNESCO </w:t>
      </w:r>
      <w:r w:rsidR="00A03598">
        <w:rPr>
          <w:rFonts w:ascii="Arial" w:hAnsi="Arial" w:cs="Arial"/>
          <w:sz w:val="24"/>
          <w:szCs w:val="24"/>
        </w:rPr>
        <w:t>στα τέλη Σεπτεμβρίου</w:t>
      </w:r>
      <w:r w:rsidR="005B4C65">
        <w:rPr>
          <w:rFonts w:ascii="Arial" w:hAnsi="Arial" w:cs="Arial"/>
          <w:sz w:val="24"/>
          <w:szCs w:val="24"/>
        </w:rPr>
        <w:t>.</w:t>
      </w:r>
    </w:p>
    <w:p w:rsidR="005B4C65" w:rsidRPr="005B4C65" w:rsidRDefault="00252838" w:rsidP="005B4C65">
      <w:pPr>
        <w:spacing w:line="360" w:lineRule="auto"/>
        <w:ind w:firstLine="340"/>
        <w:jc w:val="both"/>
        <w:rPr>
          <w:rFonts w:ascii="Arial" w:hAnsi="Arial" w:cs="Arial"/>
          <w:sz w:val="24"/>
          <w:szCs w:val="24"/>
        </w:rPr>
      </w:pPr>
      <w:r w:rsidRPr="00252838">
        <w:rPr>
          <w:rFonts w:ascii="Arial" w:hAnsi="Arial" w:cs="Arial"/>
          <w:sz w:val="24"/>
          <w:szCs w:val="24"/>
        </w:rPr>
        <w:t>Στις 21 Ιουλίου 2015 πραγματοποιήθηκε συνάντηση εργασίας στο γραφείο του Αναπληρωτή Υπουργού Παραγωγικής Ανασυγκρότησης, Περιβάλλοντος &amp; Ενέργειας, κ. Τσιρώνη στην οποία συμμετείχα</w:t>
      </w:r>
      <w:r w:rsidR="005B4C65">
        <w:rPr>
          <w:rFonts w:ascii="Arial" w:hAnsi="Arial" w:cs="Arial"/>
          <w:sz w:val="24"/>
          <w:szCs w:val="24"/>
        </w:rPr>
        <w:t>με</w:t>
      </w:r>
      <w:r w:rsidRPr="00252838">
        <w:rPr>
          <w:rFonts w:ascii="Arial" w:hAnsi="Arial" w:cs="Arial"/>
          <w:sz w:val="24"/>
          <w:szCs w:val="24"/>
        </w:rPr>
        <w:t xml:space="preserve"> ο Φορέας Διαχείρισης Εθνικού Δρυμού Ολύμπου, οι Δήμαρχοι Δίου-Ολύμπου και Ελασσόνας, εκπρόσωπος της ΕΟΟΑ και υπάλληλοι των αρμόδιων υπηρεσιών του Υπουργείου με θέμα το Π.Δ. Εθνικού Δρυμού Ολύμπου. Εκεί παρουσιάστηκε το πιο πρόσφατο σχέδιο του Π.Δ., το οποίο βρίσκεται </w:t>
      </w:r>
      <w:proofErr w:type="spellStart"/>
      <w:r w:rsidRPr="00252838">
        <w:rPr>
          <w:rFonts w:ascii="Arial" w:hAnsi="Arial" w:cs="Arial"/>
          <w:sz w:val="24"/>
          <w:szCs w:val="24"/>
        </w:rPr>
        <w:t>υπο</w:t>
      </w:r>
      <w:proofErr w:type="spellEnd"/>
      <w:r w:rsidRPr="00252838">
        <w:rPr>
          <w:rFonts w:ascii="Arial" w:hAnsi="Arial" w:cs="Arial"/>
          <w:sz w:val="24"/>
          <w:szCs w:val="24"/>
        </w:rPr>
        <w:t xml:space="preserve"> επεξεργασία από την αρμόδια υπηρεσία του ΥΠΑΠΕΝ και συζητήθηκε </w:t>
      </w:r>
      <w:r w:rsidR="005B4C65">
        <w:rPr>
          <w:rFonts w:ascii="Arial" w:hAnsi="Arial" w:cs="Arial"/>
          <w:sz w:val="24"/>
          <w:szCs w:val="24"/>
        </w:rPr>
        <w:t xml:space="preserve">και </w:t>
      </w:r>
      <w:r w:rsidRPr="00252838">
        <w:rPr>
          <w:rFonts w:ascii="Arial" w:hAnsi="Arial" w:cs="Arial"/>
          <w:sz w:val="24"/>
          <w:szCs w:val="24"/>
        </w:rPr>
        <w:t xml:space="preserve">το θέμα της προτεινόμενης Δ’ Ζώνης καθώς και τα όρια αυτής. </w:t>
      </w:r>
      <w:r w:rsidR="005B4C65" w:rsidRPr="005B4C65">
        <w:rPr>
          <w:rFonts w:ascii="Arial" w:hAnsi="Arial" w:cs="Arial"/>
          <w:sz w:val="24"/>
          <w:szCs w:val="24"/>
        </w:rPr>
        <w:t xml:space="preserve">Η σύνταξη της δεκαετούς αναφοράς από τον Φορέα Διαχείρισης για το πρόγραμμα ΜΑΒ UNESCO βρίσκεται σε εξέλιξη και η υποβολή της (μαζί με όλα τα </w:t>
      </w:r>
      <w:proofErr w:type="spellStart"/>
      <w:r w:rsidR="005B4C65" w:rsidRPr="005B4C65">
        <w:rPr>
          <w:rFonts w:ascii="Arial" w:hAnsi="Arial" w:cs="Arial"/>
          <w:sz w:val="24"/>
          <w:szCs w:val="24"/>
        </w:rPr>
        <w:t>συνοδά</w:t>
      </w:r>
      <w:proofErr w:type="spellEnd"/>
      <w:r w:rsidR="005B4C65" w:rsidRPr="005B4C65">
        <w:rPr>
          <w:rFonts w:ascii="Arial" w:hAnsi="Arial" w:cs="Arial"/>
          <w:sz w:val="24"/>
          <w:szCs w:val="24"/>
        </w:rPr>
        <w:t xml:space="preserve"> έγγραφα) θα πρέπει να γίνει έως τις 30 Σεπτεμβρίου 2015. </w:t>
      </w:r>
    </w:p>
    <w:p w:rsidR="00252838" w:rsidRPr="00252838" w:rsidRDefault="005B4C65" w:rsidP="00252838">
      <w:pPr>
        <w:spacing w:line="360" w:lineRule="auto"/>
        <w:ind w:firstLine="340"/>
        <w:jc w:val="both"/>
        <w:rPr>
          <w:rFonts w:ascii="Arial" w:hAnsi="Arial" w:cs="Arial"/>
          <w:sz w:val="24"/>
          <w:szCs w:val="24"/>
        </w:rPr>
      </w:pPr>
      <w:r>
        <w:rPr>
          <w:rFonts w:ascii="Arial" w:hAnsi="Arial" w:cs="Arial"/>
          <w:sz w:val="24"/>
          <w:szCs w:val="24"/>
        </w:rPr>
        <w:t xml:space="preserve">Με το σχέδιο του ΠΔ </w:t>
      </w:r>
      <w:r w:rsidR="00A85C8A">
        <w:rPr>
          <w:rFonts w:ascii="Arial" w:hAnsi="Arial" w:cs="Arial"/>
          <w:sz w:val="24"/>
          <w:szCs w:val="24"/>
        </w:rPr>
        <w:t>προβλέπεται αύξηση της συνολικής έκτασης της Προστατευόμενης Περιοχής στα 366.000 στρέμματα από τα οποία τα 191.000 ανήκουν στην Περιφερειακή Ενότητα Λάρισας</w:t>
      </w:r>
      <w:r w:rsidR="00361F2A">
        <w:rPr>
          <w:rFonts w:ascii="Arial" w:hAnsi="Arial" w:cs="Arial"/>
          <w:sz w:val="24"/>
          <w:szCs w:val="24"/>
        </w:rPr>
        <w:t xml:space="preserve"> και τα 175.000 στην </w:t>
      </w:r>
      <w:r w:rsidR="00A85C8A">
        <w:rPr>
          <w:rFonts w:ascii="Arial" w:hAnsi="Arial" w:cs="Arial"/>
          <w:sz w:val="24"/>
          <w:szCs w:val="24"/>
        </w:rPr>
        <w:t xml:space="preserve"> . Στην περιοχή αυτή προβλέπεται η δημιουργία και οριοθέτηση 4 ζωνών διαχείρισης με κλιμακούμενο καθεστώς προστασίας καθώς και ο καθορισμός των όρων και των προϋποθέσεων άσκησης των διάφορων δραστηριοτήτων . </w:t>
      </w:r>
    </w:p>
    <w:p w:rsidR="00385461" w:rsidRPr="00385461" w:rsidRDefault="00385461" w:rsidP="00385461">
      <w:pPr>
        <w:spacing w:line="360" w:lineRule="auto"/>
        <w:ind w:firstLine="720"/>
        <w:jc w:val="both"/>
        <w:rPr>
          <w:rFonts w:ascii="Arial" w:hAnsi="Arial" w:cs="Arial"/>
          <w:sz w:val="24"/>
          <w:szCs w:val="24"/>
        </w:rPr>
      </w:pPr>
      <w:r w:rsidRPr="00385461">
        <w:rPr>
          <w:rFonts w:ascii="Arial" w:hAnsi="Arial" w:cs="Arial"/>
          <w:sz w:val="24"/>
          <w:szCs w:val="24"/>
        </w:rPr>
        <w:t xml:space="preserve">Σκοπός του </w:t>
      </w:r>
      <w:r w:rsidR="00A83177">
        <w:rPr>
          <w:rFonts w:ascii="Arial" w:hAnsi="Arial" w:cs="Arial"/>
          <w:sz w:val="24"/>
          <w:szCs w:val="24"/>
        </w:rPr>
        <w:t>Προεδρικού</w:t>
      </w:r>
      <w:r w:rsidRPr="00385461">
        <w:rPr>
          <w:rFonts w:ascii="Arial" w:hAnsi="Arial" w:cs="Arial"/>
          <w:sz w:val="24"/>
          <w:szCs w:val="24"/>
        </w:rPr>
        <w:t xml:space="preserve"> Διατάγματος  είναι η προστασία, διατήρηση και διαχείριση της φύσης και του τοπίου ως φυσικής και πολιτιστικής κληρονομιάς και πολύτιμου εθνικού φυσικού πόρου σε χερσαία τμήματα της περιοχής του όρους Όλυμπος, που διακρίνονται για τη μεγάλη βιολογική, οικολογική, ιστορική, αισθητική, επιστημονική, γεωμορφολογική και παιδαγωγική τους αξία, με το χαρακτηρισμό της ως Εθνικό Πάρκο.</w:t>
      </w:r>
    </w:p>
    <w:p w:rsidR="00385461" w:rsidRPr="00385461" w:rsidRDefault="00385461" w:rsidP="00385461">
      <w:pPr>
        <w:spacing w:line="360" w:lineRule="auto"/>
        <w:ind w:firstLine="720"/>
        <w:jc w:val="both"/>
        <w:rPr>
          <w:rFonts w:ascii="Arial" w:hAnsi="Arial" w:cs="Arial"/>
          <w:sz w:val="24"/>
          <w:szCs w:val="24"/>
        </w:rPr>
      </w:pPr>
      <w:r w:rsidRPr="00385461">
        <w:rPr>
          <w:rFonts w:ascii="Arial" w:hAnsi="Arial" w:cs="Arial"/>
          <w:sz w:val="24"/>
          <w:szCs w:val="24"/>
        </w:rPr>
        <w:lastRenderedPageBreak/>
        <w:t xml:space="preserve">Ειδικότερα, επιδιώκεται η διατήρηση και διαχείριση των σπανίων </w:t>
      </w:r>
      <w:proofErr w:type="spellStart"/>
      <w:r w:rsidRPr="00385461">
        <w:rPr>
          <w:rFonts w:ascii="Arial" w:hAnsi="Arial" w:cs="Arial"/>
          <w:sz w:val="24"/>
          <w:szCs w:val="24"/>
        </w:rPr>
        <w:t>οικοτόπων</w:t>
      </w:r>
      <w:proofErr w:type="spellEnd"/>
      <w:r w:rsidRPr="00385461">
        <w:rPr>
          <w:rFonts w:ascii="Arial" w:hAnsi="Arial" w:cs="Arial"/>
          <w:sz w:val="24"/>
          <w:szCs w:val="24"/>
        </w:rPr>
        <w:t xml:space="preserve"> και των ειδών χλωρίδας και πανίδας που απαντώνται στη συγκεκριμένη περιοχή και η θεσμοθέτηση διαδικασιών και μέτρων για την εξασφάλιση της αρμονικής συνύπαρξης  ανθρώπου και φύσης στο πλαίσιο της αειφόρου διαχείρισης της περιοχής.</w:t>
      </w:r>
    </w:p>
    <w:p w:rsidR="00385461" w:rsidRPr="00385461" w:rsidRDefault="00385461" w:rsidP="00851140">
      <w:pPr>
        <w:spacing w:line="360" w:lineRule="auto"/>
        <w:ind w:firstLine="720"/>
        <w:jc w:val="both"/>
        <w:rPr>
          <w:rFonts w:ascii="Arial" w:hAnsi="Arial" w:cs="Arial"/>
          <w:sz w:val="24"/>
          <w:szCs w:val="24"/>
        </w:rPr>
      </w:pPr>
      <w:r>
        <w:rPr>
          <w:rFonts w:ascii="Arial" w:hAnsi="Arial" w:cs="Arial"/>
          <w:sz w:val="24"/>
          <w:szCs w:val="24"/>
        </w:rPr>
        <w:t xml:space="preserve">Εντός του Εθνικού Πάρκου θα υφίστανται οι εξής τέσσερις ζώνες </w:t>
      </w:r>
      <w:r w:rsidRPr="00385461">
        <w:rPr>
          <w:rFonts w:ascii="Arial" w:hAnsi="Arial" w:cs="Arial"/>
          <w:sz w:val="24"/>
          <w:szCs w:val="24"/>
        </w:rPr>
        <w:t>:</w:t>
      </w:r>
    </w:p>
    <w:p w:rsidR="00385461" w:rsidRPr="00EC322F" w:rsidRDefault="00385461" w:rsidP="00EC322F">
      <w:pPr>
        <w:pStyle w:val="a3"/>
        <w:numPr>
          <w:ilvl w:val="0"/>
          <w:numId w:val="1"/>
        </w:numPr>
        <w:spacing w:line="360" w:lineRule="auto"/>
        <w:ind w:left="426" w:hanging="426"/>
        <w:jc w:val="both"/>
        <w:rPr>
          <w:rFonts w:ascii="Arial" w:hAnsi="Arial" w:cs="Arial"/>
          <w:b/>
          <w:sz w:val="24"/>
          <w:szCs w:val="24"/>
          <w:u w:val="single"/>
        </w:rPr>
      </w:pPr>
      <w:r w:rsidRPr="00EC322F">
        <w:rPr>
          <w:rFonts w:ascii="Arial" w:hAnsi="Arial" w:cs="Arial"/>
          <w:b/>
          <w:sz w:val="24"/>
          <w:szCs w:val="24"/>
          <w:u w:val="single"/>
        </w:rPr>
        <w:t>Περιοχή Απολύτου Προστασίας της Φύσης (Ζώνη Α)</w:t>
      </w:r>
    </w:p>
    <w:p w:rsidR="00EC322F" w:rsidRPr="00EC322F" w:rsidRDefault="00DE3A0E" w:rsidP="008C569D">
      <w:pPr>
        <w:pStyle w:val="a3"/>
        <w:spacing w:line="360" w:lineRule="auto"/>
        <w:ind w:left="1080"/>
        <w:jc w:val="both"/>
        <w:rPr>
          <w:rFonts w:ascii="Arial" w:hAnsi="Arial" w:cs="Arial"/>
          <w:sz w:val="24"/>
          <w:szCs w:val="24"/>
        </w:rPr>
      </w:pPr>
      <w:r>
        <w:rPr>
          <w:rFonts w:ascii="Arial" w:hAnsi="Arial" w:cs="Arial"/>
          <w:sz w:val="24"/>
          <w:szCs w:val="24"/>
        </w:rPr>
        <w:t xml:space="preserve">Στην Ζώνη Α </w:t>
      </w:r>
      <w:r w:rsidRPr="00DE3A0E">
        <w:rPr>
          <w:rFonts w:ascii="Arial" w:hAnsi="Arial" w:cs="Arial"/>
          <w:sz w:val="24"/>
          <w:szCs w:val="24"/>
        </w:rPr>
        <w:t>διαχειριστικός στόχος είναι η διατήρηση της υφιστάμενης κατάστασης του φυσικού περιβάλλοντος και η αποτελεσματική προστασία του, ώστε να ακολουθήσει τη φυσική του εξέλιξη χωρίς ανθρώπινες επεμβάσεις</w:t>
      </w:r>
      <w:r>
        <w:rPr>
          <w:rFonts w:ascii="Arial" w:hAnsi="Arial" w:cs="Arial"/>
          <w:sz w:val="24"/>
          <w:szCs w:val="24"/>
        </w:rPr>
        <w:t xml:space="preserve"> . </w:t>
      </w:r>
    </w:p>
    <w:p w:rsidR="00385461" w:rsidRPr="00385461" w:rsidRDefault="00385461" w:rsidP="00851140">
      <w:pPr>
        <w:pStyle w:val="a3"/>
        <w:spacing w:line="360" w:lineRule="auto"/>
        <w:ind w:left="1080"/>
        <w:jc w:val="both"/>
        <w:rPr>
          <w:rFonts w:ascii="Arial" w:hAnsi="Arial" w:cs="Arial"/>
          <w:sz w:val="24"/>
          <w:szCs w:val="24"/>
        </w:rPr>
      </w:pPr>
    </w:p>
    <w:p w:rsidR="00851140" w:rsidRPr="00EC322F" w:rsidRDefault="00385461" w:rsidP="00EC322F">
      <w:pPr>
        <w:pStyle w:val="a3"/>
        <w:numPr>
          <w:ilvl w:val="0"/>
          <w:numId w:val="1"/>
        </w:numPr>
        <w:spacing w:line="360" w:lineRule="auto"/>
        <w:ind w:left="426" w:hanging="426"/>
        <w:jc w:val="both"/>
        <w:rPr>
          <w:rFonts w:ascii="Arial" w:hAnsi="Arial" w:cs="Arial"/>
          <w:b/>
          <w:sz w:val="24"/>
          <w:szCs w:val="24"/>
          <w:u w:val="single"/>
        </w:rPr>
      </w:pPr>
      <w:r w:rsidRPr="00EC322F">
        <w:rPr>
          <w:rFonts w:ascii="Arial" w:hAnsi="Arial" w:cs="Arial"/>
          <w:b/>
          <w:sz w:val="24"/>
          <w:szCs w:val="24"/>
          <w:u w:val="single"/>
        </w:rPr>
        <w:t>Περιοχή Προστασίας της Φύσης (Ζώνη Β)</w:t>
      </w:r>
      <w:r w:rsidR="00851140" w:rsidRPr="00EC322F">
        <w:rPr>
          <w:rFonts w:ascii="Calibri" w:eastAsia="Times New Roman" w:hAnsi="Calibri" w:cs="Times New Roman"/>
          <w:b/>
          <w:kern w:val="2"/>
          <w:sz w:val="24"/>
          <w:szCs w:val="24"/>
          <w:u w:val="single"/>
          <w:lang w:eastAsia="ko-KR"/>
        </w:rPr>
        <w:t xml:space="preserve"> </w:t>
      </w:r>
    </w:p>
    <w:p w:rsidR="00EC322F" w:rsidRPr="00EC322F" w:rsidRDefault="00851140" w:rsidP="008C569D">
      <w:pPr>
        <w:pStyle w:val="a3"/>
        <w:spacing w:line="360" w:lineRule="auto"/>
        <w:ind w:left="284" w:firstLine="142"/>
        <w:jc w:val="both"/>
        <w:rPr>
          <w:rFonts w:ascii="Arial" w:hAnsi="Arial" w:cs="Arial"/>
          <w:sz w:val="24"/>
          <w:szCs w:val="24"/>
        </w:rPr>
      </w:pPr>
      <w:r w:rsidRPr="00851140">
        <w:rPr>
          <w:rFonts w:ascii="Arial" w:hAnsi="Arial" w:cs="Arial"/>
          <w:sz w:val="24"/>
          <w:szCs w:val="24"/>
        </w:rPr>
        <w:t>Στις περιοχές αυτές επιτρέπεται να εκτελούνται ορισμένα έργα και εργασίες μικρής κλίμακας, να γίνονται έρευνες και να ασκούνται ήπιες δραστηριότητες, κυρίως παραδοσιακού χαρακτήρα, με τους όρους και περιορισμούς του παρόντος, όπως αυτοί θα εξειδικευθούν στο Σχέδιο Διαχείρισης της περιοχής και εφόσον δεν έρχονται σε αντίθεση με τους σκοπούς προστασίας.</w:t>
      </w:r>
      <w:r w:rsidR="00EC322F" w:rsidRPr="00EC322F">
        <w:rPr>
          <w:rFonts w:ascii="Calibri" w:eastAsia="Times New Roman" w:hAnsi="Calibri" w:cs="Times New Roman"/>
          <w:kern w:val="2"/>
          <w:sz w:val="24"/>
          <w:szCs w:val="24"/>
          <w:lang w:eastAsia="ko-KR"/>
        </w:rPr>
        <w:t xml:space="preserve"> </w:t>
      </w:r>
    </w:p>
    <w:p w:rsidR="00EC322F" w:rsidRDefault="00385461" w:rsidP="00EC322F">
      <w:pPr>
        <w:spacing w:line="360" w:lineRule="auto"/>
        <w:ind w:left="426" w:hanging="426"/>
        <w:jc w:val="both"/>
        <w:rPr>
          <w:rFonts w:ascii="Calibri" w:eastAsia="Times New Roman" w:hAnsi="Calibri" w:cs="Times New Roman"/>
          <w:kern w:val="2"/>
          <w:sz w:val="24"/>
          <w:szCs w:val="24"/>
          <w:lang w:eastAsia="ko-KR"/>
        </w:rPr>
      </w:pPr>
      <w:r w:rsidRPr="00A83177">
        <w:rPr>
          <w:rFonts w:ascii="Arial" w:hAnsi="Arial" w:cs="Arial"/>
          <w:sz w:val="24"/>
          <w:szCs w:val="24"/>
        </w:rPr>
        <w:t xml:space="preserve">Γ) </w:t>
      </w:r>
      <w:r w:rsidR="00A83177" w:rsidRPr="00A83177">
        <w:rPr>
          <w:rFonts w:ascii="Arial" w:hAnsi="Arial" w:cs="Arial"/>
          <w:b/>
          <w:sz w:val="24"/>
          <w:szCs w:val="24"/>
        </w:rPr>
        <w:t>Προστατευόμενο Τοπίο  (Ζώνη Γ΄)</w:t>
      </w:r>
      <w:r w:rsidR="00A83177" w:rsidRPr="00A83177">
        <w:rPr>
          <w:rFonts w:ascii="Arial" w:hAnsi="Arial" w:cs="Arial"/>
          <w:sz w:val="24"/>
          <w:szCs w:val="24"/>
        </w:rPr>
        <w:t xml:space="preserve">  </w:t>
      </w:r>
      <w:r w:rsidR="00A83177" w:rsidRPr="00A83177">
        <w:rPr>
          <w:rFonts w:ascii="Calibri" w:eastAsia="Times New Roman" w:hAnsi="Calibri" w:cs="Times New Roman"/>
          <w:kern w:val="2"/>
          <w:sz w:val="24"/>
          <w:szCs w:val="24"/>
          <w:lang w:eastAsia="ko-KR"/>
        </w:rPr>
        <w:t xml:space="preserve"> </w:t>
      </w:r>
    </w:p>
    <w:p w:rsidR="00EC322F" w:rsidRPr="00EC322F" w:rsidRDefault="00EC322F" w:rsidP="008C569D">
      <w:pPr>
        <w:spacing w:line="360" w:lineRule="auto"/>
        <w:ind w:left="426"/>
        <w:jc w:val="both"/>
        <w:rPr>
          <w:rFonts w:ascii="Arial" w:hAnsi="Arial" w:cs="Arial"/>
          <w:sz w:val="24"/>
          <w:szCs w:val="24"/>
        </w:rPr>
      </w:pPr>
      <w:r>
        <w:rPr>
          <w:rFonts w:ascii="Arial" w:hAnsi="Arial" w:cs="Arial"/>
          <w:sz w:val="24"/>
          <w:szCs w:val="24"/>
        </w:rPr>
        <w:t>Στην ζώνη Γ δ</w:t>
      </w:r>
      <w:r w:rsidR="00A83177" w:rsidRPr="00A83177">
        <w:rPr>
          <w:rFonts w:ascii="Arial" w:hAnsi="Arial" w:cs="Arial"/>
          <w:sz w:val="24"/>
          <w:szCs w:val="24"/>
        </w:rPr>
        <w:t xml:space="preserve">ιαχειριστικός στόχος είναι η διαφύλαξη της γεωλογικής, αισθητικής ή πολιτισμικής κληρονομιάς και η διατήρηση της οικολογικής ισορροπίας σε συνάρτηση με τις ασκούμενες παραδοσιακού χαρακτήρα δραστηριότητες των κατοίκων, με παράλληλη παροχή  δυνατοτήτων </w:t>
      </w:r>
      <w:proofErr w:type="spellStart"/>
      <w:r w:rsidR="00A83177" w:rsidRPr="00A83177">
        <w:rPr>
          <w:rFonts w:ascii="Arial" w:hAnsi="Arial" w:cs="Arial"/>
          <w:sz w:val="24"/>
          <w:szCs w:val="24"/>
        </w:rPr>
        <w:t>οικοτουριστικών</w:t>
      </w:r>
      <w:proofErr w:type="spellEnd"/>
      <w:r w:rsidR="00A83177" w:rsidRPr="00A83177">
        <w:rPr>
          <w:rFonts w:ascii="Arial" w:hAnsi="Arial" w:cs="Arial"/>
          <w:sz w:val="24"/>
          <w:szCs w:val="24"/>
        </w:rPr>
        <w:t xml:space="preserve"> και εκπαιδευτικών δραστηριοτήτων</w:t>
      </w:r>
      <w:r>
        <w:rPr>
          <w:rFonts w:ascii="Arial" w:hAnsi="Arial" w:cs="Arial"/>
          <w:sz w:val="24"/>
          <w:szCs w:val="24"/>
        </w:rPr>
        <w:t>.</w:t>
      </w:r>
      <w:r w:rsidRPr="00EC322F">
        <w:rPr>
          <w:rFonts w:ascii="Calibri" w:eastAsia="Times New Roman" w:hAnsi="Calibri" w:cs="Times New Roman"/>
          <w:b/>
          <w:kern w:val="2"/>
          <w:sz w:val="24"/>
          <w:szCs w:val="24"/>
          <w:lang w:eastAsia="ko-KR"/>
        </w:rPr>
        <w:t xml:space="preserve"> </w:t>
      </w:r>
    </w:p>
    <w:p w:rsidR="00EC322F" w:rsidRPr="00EC322F" w:rsidRDefault="00EC322F" w:rsidP="00EC322F">
      <w:pPr>
        <w:spacing w:line="360" w:lineRule="auto"/>
        <w:ind w:left="993"/>
        <w:jc w:val="both"/>
        <w:rPr>
          <w:rFonts w:ascii="Arial" w:hAnsi="Arial" w:cs="Arial"/>
          <w:sz w:val="24"/>
          <w:szCs w:val="24"/>
        </w:rPr>
      </w:pPr>
    </w:p>
    <w:p w:rsidR="009F7F13" w:rsidRPr="009F7F13" w:rsidRDefault="009F7F13" w:rsidP="009F7F13">
      <w:pPr>
        <w:spacing w:line="360" w:lineRule="auto"/>
        <w:jc w:val="both"/>
        <w:rPr>
          <w:rFonts w:ascii="Arial" w:hAnsi="Arial" w:cs="Arial"/>
          <w:sz w:val="24"/>
          <w:szCs w:val="24"/>
        </w:rPr>
      </w:pPr>
      <w:r w:rsidRPr="009710D8">
        <w:rPr>
          <w:rFonts w:ascii="Arial" w:hAnsi="Arial" w:cs="Arial"/>
          <w:b/>
          <w:sz w:val="24"/>
          <w:szCs w:val="24"/>
          <w:u w:val="single"/>
        </w:rPr>
        <w:t xml:space="preserve">Δ.   Περιοχή </w:t>
      </w:r>
      <w:proofErr w:type="spellStart"/>
      <w:r w:rsidRPr="009710D8">
        <w:rPr>
          <w:rFonts w:ascii="Arial" w:hAnsi="Arial" w:cs="Arial"/>
          <w:b/>
          <w:sz w:val="24"/>
          <w:szCs w:val="24"/>
          <w:u w:val="single"/>
        </w:rPr>
        <w:t>Οικοανάπυξης</w:t>
      </w:r>
      <w:proofErr w:type="spellEnd"/>
      <w:r w:rsidRPr="009710D8">
        <w:rPr>
          <w:rFonts w:ascii="Arial" w:hAnsi="Arial" w:cs="Arial"/>
          <w:b/>
          <w:sz w:val="24"/>
          <w:szCs w:val="24"/>
          <w:u w:val="single"/>
        </w:rPr>
        <w:t xml:space="preserve"> (Ζώνη Δ΄)</w:t>
      </w:r>
      <w:r w:rsidRPr="009F7F13">
        <w:rPr>
          <w:rFonts w:ascii="Arial" w:hAnsi="Arial" w:cs="Arial"/>
          <w:sz w:val="24"/>
          <w:szCs w:val="24"/>
        </w:rPr>
        <w:t xml:space="preserve">   </w:t>
      </w:r>
      <w:r>
        <w:rPr>
          <w:rFonts w:ascii="Arial" w:hAnsi="Arial" w:cs="Arial"/>
          <w:sz w:val="24"/>
          <w:szCs w:val="24"/>
        </w:rPr>
        <w:t xml:space="preserve">. Στην ζώνη Δ </w:t>
      </w:r>
      <w:r w:rsidRPr="009F7F13">
        <w:rPr>
          <w:rFonts w:ascii="Arial" w:hAnsi="Arial" w:cs="Arial"/>
          <w:sz w:val="24"/>
          <w:szCs w:val="24"/>
        </w:rPr>
        <w:t xml:space="preserve">διαχειριστικός στόχος είναι η διαφύλαξη της πολιτισμικής κληρονομιάς και η διατήρηση της οικολογικής ισορροπίας σε συνάρτηση με περιβαλλοντικά φιλικές ασχολίες και παραγωγικές δραστηριότητες των κατοίκων, με παράλληλη παροχή  δυνατοτήτων, περιβαλλοντικών και πολιτιστικών εκπαιδευτικών δραστηριοτήτων.  Ειδικότερα εντός </w:t>
      </w:r>
      <w:r w:rsidRPr="009F7F13">
        <w:rPr>
          <w:rFonts w:ascii="Arial" w:hAnsi="Arial" w:cs="Arial"/>
          <w:sz w:val="24"/>
          <w:szCs w:val="24"/>
        </w:rPr>
        <w:lastRenderedPageBreak/>
        <w:t xml:space="preserve">των ορίων της περιοχής </w:t>
      </w:r>
      <w:proofErr w:type="spellStart"/>
      <w:r w:rsidRPr="009F7F13">
        <w:rPr>
          <w:rFonts w:ascii="Arial" w:hAnsi="Arial" w:cs="Arial"/>
          <w:sz w:val="24"/>
          <w:szCs w:val="24"/>
        </w:rPr>
        <w:t>Οικοανάπτυξης</w:t>
      </w:r>
      <w:proofErr w:type="spellEnd"/>
      <w:r w:rsidRPr="009F7F13">
        <w:rPr>
          <w:rFonts w:ascii="Arial" w:hAnsi="Arial" w:cs="Arial"/>
          <w:sz w:val="24"/>
          <w:szCs w:val="24"/>
        </w:rPr>
        <w:t xml:space="preserve"> (Ζώνη Δ) επιπλέον των αναφερομένων </w:t>
      </w:r>
      <w:r>
        <w:rPr>
          <w:rFonts w:ascii="Arial" w:hAnsi="Arial" w:cs="Arial"/>
          <w:sz w:val="24"/>
          <w:szCs w:val="24"/>
        </w:rPr>
        <w:t xml:space="preserve">στις παραπάνω ζώνες </w:t>
      </w:r>
      <w:r w:rsidRPr="009F7F13">
        <w:rPr>
          <w:rFonts w:ascii="Arial" w:hAnsi="Arial" w:cs="Arial"/>
          <w:sz w:val="24"/>
          <w:szCs w:val="24"/>
        </w:rPr>
        <w:t xml:space="preserve"> επιτρέπ</w:t>
      </w:r>
      <w:r>
        <w:rPr>
          <w:rFonts w:ascii="Arial" w:hAnsi="Arial" w:cs="Arial"/>
          <w:sz w:val="24"/>
          <w:szCs w:val="24"/>
        </w:rPr>
        <w:t>ον</w:t>
      </w:r>
      <w:r w:rsidRPr="009F7F13">
        <w:rPr>
          <w:rFonts w:ascii="Arial" w:hAnsi="Arial" w:cs="Arial"/>
          <w:sz w:val="24"/>
          <w:szCs w:val="24"/>
        </w:rPr>
        <w:t>ται:</w:t>
      </w:r>
    </w:p>
    <w:p w:rsidR="009F7F13" w:rsidRPr="009F7F13" w:rsidRDefault="009F7F13" w:rsidP="009F7F13">
      <w:pPr>
        <w:numPr>
          <w:ilvl w:val="0"/>
          <w:numId w:val="6"/>
        </w:numPr>
        <w:spacing w:line="360" w:lineRule="auto"/>
        <w:jc w:val="both"/>
        <w:rPr>
          <w:rFonts w:ascii="Arial" w:hAnsi="Arial" w:cs="Arial"/>
          <w:sz w:val="24"/>
          <w:szCs w:val="24"/>
        </w:rPr>
      </w:pPr>
      <w:r w:rsidRPr="009710D8">
        <w:rPr>
          <w:rFonts w:ascii="Arial" w:hAnsi="Arial" w:cs="Arial"/>
          <w:sz w:val="24"/>
          <w:szCs w:val="24"/>
          <w:u w:val="single"/>
        </w:rPr>
        <w:t xml:space="preserve">Έργα βελτίωσης, συντήρησης και εκσυγχρονισμού του υφιστάμενου οδικού </w:t>
      </w:r>
      <w:r w:rsidR="009710D8">
        <w:rPr>
          <w:rFonts w:ascii="Arial" w:hAnsi="Arial" w:cs="Arial"/>
          <w:sz w:val="24"/>
          <w:szCs w:val="24"/>
        </w:rPr>
        <w:t xml:space="preserve">δικτύου </w:t>
      </w:r>
      <w:r w:rsidRPr="009F7F13">
        <w:rPr>
          <w:rFonts w:ascii="Arial" w:hAnsi="Arial" w:cs="Arial"/>
          <w:sz w:val="24"/>
          <w:szCs w:val="24"/>
        </w:rPr>
        <w:t>.</w:t>
      </w:r>
    </w:p>
    <w:p w:rsidR="009F7F13" w:rsidRPr="009F7F13" w:rsidRDefault="009F7F13" w:rsidP="009F7F13">
      <w:pPr>
        <w:numPr>
          <w:ilvl w:val="0"/>
          <w:numId w:val="6"/>
        </w:numPr>
        <w:spacing w:line="360" w:lineRule="auto"/>
        <w:jc w:val="both"/>
        <w:rPr>
          <w:rFonts w:ascii="Arial" w:hAnsi="Arial" w:cs="Arial"/>
          <w:sz w:val="24"/>
          <w:szCs w:val="24"/>
        </w:rPr>
      </w:pPr>
      <w:r w:rsidRPr="009710D8">
        <w:rPr>
          <w:rFonts w:ascii="Arial" w:hAnsi="Arial" w:cs="Arial"/>
          <w:sz w:val="24"/>
          <w:szCs w:val="24"/>
          <w:u w:val="single"/>
        </w:rPr>
        <w:t>Η κατασκευή έργων επέκτασης, βελτίωσης, αποκατάστασης, συντήρησης και εκσυγχρονισμού λειτουργικών υποδομών (</w:t>
      </w:r>
      <w:r w:rsidRPr="009F7F13">
        <w:rPr>
          <w:rFonts w:ascii="Arial" w:hAnsi="Arial" w:cs="Arial"/>
          <w:sz w:val="24"/>
          <w:szCs w:val="24"/>
        </w:rPr>
        <w:t xml:space="preserve">αποχέτευση, ύδρευση, δίκτυα ΔΕΗ, ΟΤΕ, </w:t>
      </w:r>
      <w:proofErr w:type="spellStart"/>
      <w:r w:rsidRPr="009F7F13">
        <w:rPr>
          <w:rFonts w:ascii="Arial" w:hAnsi="Arial" w:cs="Arial"/>
          <w:sz w:val="24"/>
          <w:szCs w:val="24"/>
        </w:rPr>
        <w:t>κ.λ.π</w:t>
      </w:r>
      <w:proofErr w:type="spellEnd"/>
      <w:r w:rsidRPr="009F7F13">
        <w:rPr>
          <w:rFonts w:ascii="Arial" w:hAnsi="Arial" w:cs="Arial"/>
          <w:sz w:val="24"/>
          <w:szCs w:val="24"/>
        </w:rPr>
        <w:t>.),  .</w:t>
      </w:r>
    </w:p>
    <w:p w:rsidR="009F7F13" w:rsidRPr="009F7F13" w:rsidRDefault="009F7F13" w:rsidP="009F7F13">
      <w:pPr>
        <w:numPr>
          <w:ilvl w:val="0"/>
          <w:numId w:val="6"/>
        </w:numPr>
        <w:spacing w:line="360" w:lineRule="auto"/>
        <w:jc w:val="both"/>
        <w:rPr>
          <w:rFonts w:ascii="Arial" w:hAnsi="Arial" w:cs="Arial"/>
          <w:sz w:val="24"/>
          <w:szCs w:val="24"/>
        </w:rPr>
      </w:pPr>
      <w:r w:rsidRPr="009F7F13">
        <w:rPr>
          <w:rFonts w:ascii="Arial" w:hAnsi="Arial" w:cs="Arial"/>
          <w:sz w:val="24"/>
          <w:szCs w:val="24"/>
          <w:u w:val="single"/>
        </w:rPr>
        <w:t xml:space="preserve">Η λειτουργία και ο εκσυγχρονισμός των νόμιμα υφισταμένων </w:t>
      </w:r>
      <w:proofErr w:type="spellStart"/>
      <w:r w:rsidRPr="009F7F13">
        <w:rPr>
          <w:rFonts w:ascii="Arial" w:hAnsi="Arial" w:cs="Arial"/>
          <w:sz w:val="24"/>
          <w:szCs w:val="24"/>
          <w:u w:val="single"/>
        </w:rPr>
        <w:t>πτηνοκτηνοτροφικών</w:t>
      </w:r>
      <w:proofErr w:type="spellEnd"/>
      <w:r w:rsidRPr="009F7F13">
        <w:rPr>
          <w:rFonts w:ascii="Arial" w:hAnsi="Arial" w:cs="Arial"/>
          <w:sz w:val="24"/>
          <w:szCs w:val="24"/>
          <w:u w:val="single"/>
        </w:rPr>
        <w:t xml:space="preserve"> μονάδων</w:t>
      </w:r>
      <w:r w:rsidRPr="009F7F13">
        <w:rPr>
          <w:rFonts w:ascii="Arial" w:hAnsi="Arial" w:cs="Arial"/>
          <w:sz w:val="24"/>
          <w:szCs w:val="24"/>
        </w:rPr>
        <w:t xml:space="preserve">. </w:t>
      </w:r>
    </w:p>
    <w:p w:rsidR="009F7F13" w:rsidRPr="009F7F13" w:rsidRDefault="009F7F13" w:rsidP="009F7F13">
      <w:pPr>
        <w:numPr>
          <w:ilvl w:val="0"/>
          <w:numId w:val="6"/>
        </w:numPr>
        <w:spacing w:line="360" w:lineRule="auto"/>
        <w:jc w:val="both"/>
        <w:rPr>
          <w:rFonts w:ascii="Arial" w:hAnsi="Arial" w:cs="Arial"/>
          <w:b/>
          <w:sz w:val="24"/>
          <w:szCs w:val="24"/>
          <w:u w:val="single"/>
        </w:rPr>
      </w:pPr>
      <w:r w:rsidRPr="009F7F13">
        <w:rPr>
          <w:rFonts w:ascii="Arial" w:hAnsi="Arial" w:cs="Arial"/>
          <w:b/>
          <w:sz w:val="24"/>
          <w:szCs w:val="24"/>
          <w:u w:val="single"/>
        </w:rPr>
        <w:t xml:space="preserve">Η ίδρυση  και λειτουργία εργαστηρίων ή μεταποιητικών μονάδων τοπικών προϊόντων (π.χ. ξυλουργείων, τυροκομείων, τυποποίησης φρούτων και λαχανικών, μελιού  κλπ.), της Β κατηγορίας σύμφωνα με τις κείμενες διατάξεις (της ΥΑ 1598/2012 (ΦΕΚ 21 Β΄) η κτιριακή υποδομή των οποίων δεν θα υπερβαίνει τα 300 </w:t>
      </w:r>
      <w:r w:rsidRPr="009F7F13">
        <w:rPr>
          <w:rFonts w:ascii="Arial" w:hAnsi="Arial" w:cs="Arial"/>
          <w:b/>
          <w:sz w:val="24"/>
          <w:szCs w:val="24"/>
          <w:u w:val="single"/>
          <w:lang w:val="en-US"/>
        </w:rPr>
        <w:t>m</w:t>
      </w:r>
      <w:r w:rsidRPr="009F7F13">
        <w:rPr>
          <w:rFonts w:ascii="Arial" w:hAnsi="Arial" w:cs="Arial"/>
          <w:b/>
          <w:sz w:val="24"/>
          <w:szCs w:val="24"/>
          <w:u w:val="single"/>
        </w:rPr>
        <w:t xml:space="preserve">2 συνολικά,  μετά από περιβαλλοντική </w:t>
      </w:r>
      <w:proofErr w:type="spellStart"/>
      <w:r w:rsidRPr="009F7F13">
        <w:rPr>
          <w:rFonts w:ascii="Arial" w:hAnsi="Arial" w:cs="Arial"/>
          <w:b/>
          <w:sz w:val="24"/>
          <w:szCs w:val="24"/>
          <w:u w:val="single"/>
        </w:rPr>
        <w:t>αδειοδότηση</w:t>
      </w:r>
      <w:proofErr w:type="spellEnd"/>
      <w:r w:rsidRPr="009F7F13">
        <w:rPr>
          <w:rFonts w:ascii="Arial" w:hAnsi="Arial" w:cs="Arial"/>
          <w:b/>
          <w:sz w:val="24"/>
          <w:szCs w:val="24"/>
          <w:u w:val="single"/>
        </w:rPr>
        <w:t>, και γνωμοδότηση του Φορέα Διαχείρισης.</w:t>
      </w:r>
    </w:p>
    <w:p w:rsidR="009F7F13" w:rsidRPr="009F7F13" w:rsidRDefault="009F7F13" w:rsidP="009F7F13">
      <w:pPr>
        <w:numPr>
          <w:ilvl w:val="0"/>
          <w:numId w:val="6"/>
        </w:numPr>
        <w:spacing w:line="360" w:lineRule="auto"/>
        <w:jc w:val="both"/>
        <w:rPr>
          <w:rFonts w:ascii="Arial" w:hAnsi="Arial" w:cs="Arial"/>
          <w:b/>
          <w:sz w:val="24"/>
          <w:szCs w:val="24"/>
          <w:u w:val="single"/>
        </w:rPr>
      </w:pPr>
      <w:r w:rsidRPr="009F7F13">
        <w:rPr>
          <w:rFonts w:ascii="Arial" w:hAnsi="Arial" w:cs="Arial"/>
          <w:b/>
          <w:sz w:val="24"/>
          <w:szCs w:val="24"/>
          <w:u w:val="single"/>
        </w:rPr>
        <w:t xml:space="preserve">Η κατασκευή και λειτουργία μη κύριων τουριστικών καταλυμάτων της Β κατηγορίας σύμφωνα με τις κείμενες διατάξεις (της  ΥΑ 1598/2012 (ΦΕΚ 21 Β΄) κανονιστικής πράξης ) μετά από περιβαλλοντική </w:t>
      </w:r>
      <w:proofErr w:type="spellStart"/>
      <w:r w:rsidRPr="009F7F13">
        <w:rPr>
          <w:rFonts w:ascii="Arial" w:hAnsi="Arial" w:cs="Arial"/>
          <w:b/>
          <w:sz w:val="24"/>
          <w:szCs w:val="24"/>
          <w:u w:val="single"/>
        </w:rPr>
        <w:t>αδειοδότηση</w:t>
      </w:r>
      <w:proofErr w:type="spellEnd"/>
      <w:r w:rsidRPr="009F7F13">
        <w:rPr>
          <w:rFonts w:ascii="Arial" w:hAnsi="Arial" w:cs="Arial"/>
          <w:b/>
          <w:sz w:val="24"/>
          <w:szCs w:val="24"/>
          <w:u w:val="single"/>
        </w:rPr>
        <w:t xml:space="preserve"> και γνωμοδότηση του Φορέα Διαχείρισης.</w:t>
      </w:r>
    </w:p>
    <w:p w:rsidR="009F7F13" w:rsidRPr="009F7F13" w:rsidRDefault="009F7F13" w:rsidP="009F7F13">
      <w:pPr>
        <w:numPr>
          <w:ilvl w:val="0"/>
          <w:numId w:val="6"/>
        </w:numPr>
        <w:spacing w:line="360" w:lineRule="auto"/>
        <w:jc w:val="both"/>
        <w:rPr>
          <w:rFonts w:ascii="Arial" w:hAnsi="Arial" w:cs="Arial"/>
          <w:b/>
          <w:sz w:val="24"/>
          <w:szCs w:val="24"/>
          <w:u w:val="single"/>
        </w:rPr>
      </w:pPr>
      <w:r w:rsidRPr="009F7F13">
        <w:rPr>
          <w:rFonts w:ascii="Arial" w:hAnsi="Arial" w:cs="Arial"/>
          <w:b/>
          <w:sz w:val="24"/>
          <w:szCs w:val="24"/>
          <w:u w:val="single"/>
        </w:rPr>
        <w:t xml:space="preserve">Η δημιουργία θεματικών πάρκων της Β κατηγορίας σύμφωνα με τις κείμενες διατάξεις (της  ΥΑ 1598/2012 (ΦΕΚ 21 Β΄) κανονιστικής πράξης ) μετά από περιβαλλοντική </w:t>
      </w:r>
      <w:proofErr w:type="spellStart"/>
      <w:r w:rsidRPr="009F7F13">
        <w:rPr>
          <w:rFonts w:ascii="Arial" w:hAnsi="Arial" w:cs="Arial"/>
          <w:b/>
          <w:sz w:val="24"/>
          <w:szCs w:val="24"/>
          <w:u w:val="single"/>
        </w:rPr>
        <w:t>αδειοδότηση</w:t>
      </w:r>
      <w:proofErr w:type="spellEnd"/>
      <w:r w:rsidRPr="009F7F13">
        <w:rPr>
          <w:rFonts w:ascii="Arial" w:hAnsi="Arial" w:cs="Arial"/>
          <w:b/>
          <w:sz w:val="24"/>
          <w:szCs w:val="24"/>
          <w:u w:val="single"/>
        </w:rPr>
        <w:t xml:space="preserve"> και γνωμοδότηση του Φορέα Διαχείρισης.</w:t>
      </w:r>
    </w:p>
    <w:p w:rsidR="009F7F13" w:rsidRPr="008C569D" w:rsidRDefault="009F7F13" w:rsidP="009F7F13">
      <w:pPr>
        <w:numPr>
          <w:ilvl w:val="0"/>
          <w:numId w:val="6"/>
        </w:numPr>
        <w:spacing w:line="360" w:lineRule="auto"/>
        <w:jc w:val="both"/>
        <w:rPr>
          <w:rFonts w:ascii="Arial" w:hAnsi="Arial" w:cs="Arial"/>
          <w:sz w:val="24"/>
          <w:szCs w:val="24"/>
        </w:rPr>
      </w:pPr>
      <w:r w:rsidRPr="008C569D">
        <w:rPr>
          <w:rFonts w:ascii="Arial" w:hAnsi="Arial" w:cs="Arial"/>
          <w:sz w:val="24"/>
          <w:szCs w:val="24"/>
          <w:u w:val="single"/>
        </w:rPr>
        <w:t>Η θήρα όπως ασκείται σήμερα και μέχρι την εκπόνηση ειδικής μελέτης</w:t>
      </w:r>
      <w:r w:rsidRPr="008C569D">
        <w:rPr>
          <w:rFonts w:ascii="Arial" w:hAnsi="Arial" w:cs="Arial"/>
          <w:sz w:val="24"/>
          <w:szCs w:val="24"/>
        </w:rPr>
        <w:t xml:space="preserve"> </w:t>
      </w:r>
      <w:r w:rsidRPr="008C569D">
        <w:rPr>
          <w:rFonts w:ascii="Arial" w:hAnsi="Arial" w:cs="Arial"/>
          <w:b/>
          <w:sz w:val="24"/>
          <w:szCs w:val="24"/>
          <w:u w:val="single"/>
        </w:rPr>
        <w:t xml:space="preserve">Η εκτός σχεδίου δόμηση για την ανέγερση  και χρήση κατοικίας, μέγιστης επιτρεπόμενης συνολικής επιφάνειας 200 </w:t>
      </w:r>
      <w:proofErr w:type="spellStart"/>
      <w:r w:rsidRPr="008C569D">
        <w:rPr>
          <w:rFonts w:ascii="Arial" w:hAnsi="Arial" w:cs="Arial"/>
          <w:b/>
          <w:sz w:val="24"/>
          <w:szCs w:val="24"/>
          <w:u w:val="single"/>
        </w:rPr>
        <w:t>τ.μ</w:t>
      </w:r>
      <w:proofErr w:type="spellEnd"/>
      <w:r w:rsidRPr="008C569D">
        <w:rPr>
          <w:rFonts w:ascii="Arial" w:hAnsi="Arial" w:cs="Arial"/>
          <w:b/>
          <w:sz w:val="24"/>
          <w:szCs w:val="24"/>
          <w:u w:val="single"/>
        </w:rPr>
        <w:t>,</w:t>
      </w:r>
      <w:r w:rsidRPr="008C569D">
        <w:rPr>
          <w:rFonts w:ascii="Arial" w:hAnsi="Arial" w:cs="Arial"/>
          <w:sz w:val="24"/>
          <w:szCs w:val="24"/>
        </w:rPr>
        <w:t xml:space="preserve"> μέγιστου επιτρεπόμενου ύψος κτιρίων τα 7,5 </w:t>
      </w:r>
      <w:proofErr w:type="spellStart"/>
      <w:r w:rsidRPr="008C569D">
        <w:rPr>
          <w:rFonts w:ascii="Arial" w:hAnsi="Arial" w:cs="Arial"/>
          <w:sz w:val="24"/>
          <w:szCs w:val="24"/>
        </w:rPr>
        <w:t>τ.μ</w:t>
      </w:r>
      <w:proofErr w:type="spellEnd"/>
      <w:r w:rsidRPr="008C569D">
        <w:rPr>
          <w:rFonts w:ascii="Arial" w:hAnsi="Arial" w:cs="Arial"/>
          <w:sz w:val="24"/>
          <w:szCs w:val="24"/>
        </w:rPr>
        <w:t xml:space="preserve">. στα οποία συμπεριλαμβάνεται το ύψος της στέγης, σύμφωνα με τις ισχύουσες για την εκτός σχεδίου δόμηση πολεοδομικές διατάξεις </w:t>
      </w:r>
      <w:bookmarkStart w:id="1" w:name="παρ"/>
      <w:bookmarkEnd w:id="1"/>
      <w:r w:rsidRPr="008C569D">
        <w:rPr>
          <w:rFonts w:ascii="Arial" w:hAnsi="Arial" w:cs="Arial"/>
          <w:sz w:val="24"/>
          <w:szCs w:val="24"/>
        </w:rPr>
        <w:t>.</w:t>
      </w:r>
    </w:p>
    <w:p w:rsidR="000E5352" w:rsidRDefault="009F7F13" w:rsidP="00344912">
      <w:pPr>
        <w:spacing w:line="360" w:lineRule="auto"/>
        <w:ind w:left="720" w:firstLine="720"/>
        <w:jc w:val="both"/>
        <w:rPr>
          <w:rFonts w:ascii="Arial" w:hAnsi="Arial" w:cs="Arial"/>
          <w:sz w:val="24"/>
          <w:szCs w:val="24"/>
        </w:rPr>
      </w:pPr>
      <w:r>
        <w:rPr>
          <w:rFonts w:ascii="Arial" w:hAnsi="Arial" w:cs="Arial"/>
          <w:sz w:val="24"/>
          <w:szCs w:val="24"/>
        </w:rPr>
        <w:lastRenderedPageBreak/>
        <w:t xml:space="preserve">Περιγράφοντας παραπάνω τα βασικά μόνο στοιχεία του προσχεδίου του ΠΔ διαπιστώνουμε τα οφέλη που μπορούν να προκύψουν για την </w:t>
      </w:r>
      <w:r w:rsidR="00344912">
        <w:rPr>
          <w:rFonts w:ascii="Arial" w:hAnsi="Arial" w:cs="Arial"/>
          <w:sz w:val="24"/>
          <w:szCs w:val="24"/>
        </w:rPr>
        <w:t>περιοχή</w:t>
      </w:r>
      <w:r>
        <w:rPr>
          <w:rFonts w:ascii="Arial" w:hAnsi="Arial" w:cs="Arial"/>
          <w:sz w:val="24"/>
          <w:szCs w:val="24"/>
        </w:rPr>
        <w:t xml:space="preserve"> </w:t>
      </w:r>
      <w:r w:rsidR="000E5352">
        <w:rPr>
          <w:rFonts w:ascii="Arial" w:hAnsi="Arial" w:cs="Arial"/>
          <w:sz w:val="24"/>
          <w:szCs w:val="24"/>
        </w:rPr>
        <w:t xml:space="preserve">του Ολύμπου την διαφύλαξη της ταυτότητας και την προστασία του φυσικού περιβάλλοντος που αποτελεί και τον κύριο στόχο του Φορέα Διαχείρισης  Εθνικού Δρυμού Ολύμπου. </w:t>
      </w:r>
    </w:p>
    <w:p w:rsidR="00FC06CF" w:rsidRDefault="000E5352" w:rsidP="00344912">
      <w:pPr>
        <w:spacing w:line="360" w:lineRule="auto"/>
        <w:ind w:left="720" w:firstLine="720"/>
        <w:jc w:val="both"/>
        <w:rPr>
          <w:rFonts w:ascii="Arial" w:hAnsi="Arial" w:cs="Arial"/>
          <w:sz w:val="24"/>
          <w:szCs w:val="24"/>
        </w:rPr>
      </w:pPr>
      <w:r>
        <w:rPr>
          <w:rFonts w:ascii="Arial" w:hAnsi="Arial" w:cs="Arial"/>
          <w:sz w:val="24"/>
          <w:szCs w:val="24"/>
        </w:rPr>
        <w:t xml:space="preserve">Επιπλέον η σωστή οργάνωση </w:t>
      </w:r>
      <w:r w:rsidR="009F7F13">
        <w:rPr>
          <w:rFonts w:ascii="Arial" w:hAnsi="Arial" w:cs="Arial"/>
          <w:sz w:val="24"/>
          <w:szCs w:val="24"/>
        </w:rPr>
        <w:t xml:space="preserve">της Δ ζώνης στην οποία όλες οι </w:t>
      </w:r>
      <w:r w:rsidR="00FC06CF">
        <w:rPr>
          <w:rFonts w:ascii="Arial" w:hAnsi="Arial" w:cs="Arial"/>
          <w:sz w:val="24"/>
          <w:szCs w:val="24"/>
        </w:rPr>
        <w:t>επιχειρήσεις</w:t>
      </w:r>
      <w:r w:rsidR="009F7F13">
        <w:rPr>
          <w:rFonts w:ascii="Arial" w:hAnsi="Arial" w:cs="Arial"/>
          <w:sz w:val="24"/>
          <w:szCs w:val="24"/>
        </w:rPr>
        <w:t xml:space="preserve"> θα μπορούν να φέρουν στα </w:t>
      </w:r>
      <w:r w:rsidR="00FC06CF">
        <w:rPr>
          <w:rFonts w:ascii="Arial" w:hAnsi="Arial" w:cs="Arial"/>
          <w:sz w:val="24"/>
          <w:szCs w:val="24"/>
        </w:rPr>
        <w:t>προϊόντα</w:t>
      </w:r>
      <w:r w:rsidR="009F7F13">
        <w:rPr>
          <w:rFonts w:ascii="Arial" w:hAnsi="Arial" w:cs="Arial"/>
          <w:sz w:val="24"/>
          <w:szCs w:val="24"/>
        </w:rPr>
        <w:t xml:space="preserve"> τους τον λογότυπο και την πιστοπο</w:t>
      </w:r>
      <w:r>
        <w:rPr>
          <w:rFonts w:ascii="Arial" w:hAnsi="Arial" w:cs="Arial"/>
          <w:sz w:val="24"/>
          <w:szCs w:val="24"/>
        </w:rPr>
        <w:t xml:space="preserve">ίηση του Εθνικού Πάρκου Ολύμπου θα δώσει ώθηση στην τοπική κοινωνία , στα προϊόντα και στην οικονομία της περιοχής μέσα από την ανάδειξη της τόσο σε τουριστικό προορισμό όσο και σε </w:t>
      </w:r>
      <w:r w:rsidR="00777747">
        <w:rPr>
          <w:rFonts w:ascii="Arial" w:hAnsi="Arial" w:cs="Arial"/>
          <w:sz w:val="24"/>
          <w:szCs w:val="24"/>
        </w:rPr>
        <w:t xml:space="preserve">νέο </w:t>
      </w:r>
      <w:r>
        <w:rPr>
          <w:rFonts w:ascii="Arial" w:hAnsi="Arial" w:cs="Arial"/>
          <w:sz w:val="24"/>
          <w:szCs w:val="24"/>
        </w:rPr>
        <w:t>παραγωγ</w:t>
      </w:r>
      <w:r w:rsidR="00777747">
        <w:rPr>
          <w:rFonts w:ascii="Arial" w:hAnsi="Arial" w:cs="Arial"/>
          <w:sz w:val="24"/>
          <w:szCs w:val="24"/>
        </w:rPr>
        <w:t>ικό</w:t>
      </w:r>
      <w:r>
        <w:rPr>
          <w:rFonts w:ascii="Arial" w:hAnsi="Arial" w:cs="Arial"/>
          <w:sz w:val="24"/>
          <w:szCs w:val="24"/>
        </w:rPr>
        <w:t xml:space="preserve"> πόλο της Περιφέρειας Θεσσαλίας .</w:t>
      </w:r>
    </w:p>
    <w:p w:rsidR="000E5352" w:rsidRDefault="009F7F13" w:rsidP="00344912">
      <w:pPr>
        <w:spacing w:line="360" w:lineRule="auto"/>
        <w:ind w:left="720" w:firstLine="720"/>
        <w:jc w:val="both"/>
        <w:rPr>
          <w:rFonts w:ascii="Arial" w:hAnsi="Arial" w:cs="Arial"/>
          <w:sz w:val="24"/>
          <w:szCs w:val="24"/>
        </w:rPr>
      </w:pPr>
      <w:r>
        <w:rPr>
          <w:rFonts w:ascii="Arial" w:hAnsi="Arial" w:cs="Arial"/>
          <w:sz w:val="24"/>
          <w:szCs w:val="24"/>
        </w:rPr>
        <w:t xml:space="preserve"> Με την έκδοση του ΠΔ ανοίγει μια νέα εποχή για τον Όλυμπο και για τους κατοίκους της Περιφερειακής ενότητας Λάρισας </w:t>
      </w:r>
      <w:r w:rsidR="000E5352">
        <w:rPr>
          <w:rFonts w:ascii="Arial" w:hAnsi="Arial" w:cs="Arial"/>
          <w:sz w:val="24"/>
          <w:szCs w:val="24"/>
        </w:rPr>
        <w:t>,ανοίγει ένα νέο παράθυρο στον κόσμο, για τον τουρισμό για τις επιχειρήσεις για τους κατοίκους.</w:t>
      </w:r>
    </w:p>
    <w:p w:rsidR="00385461" w:rsidRPr="00385461" w:rsidRDefault="000E5352" w:rsidP="00344912">
      <w:pPr>
        <w:spacing w:line="360" w:lineRule="auto"/>
        <w:ind w:left="720" w:firstLine="720"/>
        <w:jc w:val="both"/>
        <w:rPr>
          <w:rFonts w:ascii="Arial" w:hAnsi="Arial" w:cs="Arial"/>
          <w:sz w:val="24"/>
          <w:szCs w:val="24"/>
        </w:rPr>
      </w:pPr>
      <w:r>
        <w:rPr>
          <w:rFonts w:ascii="Arial" w:hAnsi="Arial" w:cs="Arial"/>
          <w:sz w:val="24"/>
          <w:szCs w:val="24"/>
        </w:rPr>
        <w:t xml:space="preserve"> Η Περιφέρεια Θεσσαλίας θα πρωταγωνιστήσει σε όλες τις απαραίτητες ενέργειες για την ολοκλήρωση μιας συντονισμένης προσπάθειας και ενός επιτυχημένου αποτελέσματος σε συνεργασία με τον Φορέα Διαχείρισης  Εθνικού Δρυμού Ολύμπου και τους  Δήμους της περιοχής.</w:t>
      </w:r>
    </w:p>
    <w:sectPr w:rsidR="00385461" w:rsidRPr="00385461" w:rsidSect="00385461">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8"/>
    <w:multiLevelType w:val="multilevel"/>
    <w:tmpl w:val="00000000"/>
    <w:lvl w:ilvl="0">
      <w:start w:val="1"/>
      <w:numFmt w:val="decimal"/>
      <w:lvlText w:val="%1."/>
      <w:lvlJc w:val="left"/>
      <w:pPr>
        <w:tabs>
          <w:tab w:val="num" w:pos="360"/>
        </w:tabs>
        <w:ind w:left="360" w:hanging="360"/>
      </w:pPr>
      <w:rPr>
        <w:rFonts w:ascii="Calibri" w:eastAsia="Calibri" w:hAnsi="Calibri" w:hint="default"/>
        <w:sz w:val="24"/>
      </w:rPr>
    </w:lvl>
    <w:lvl w:ilvl="1">
      <w:start w:val="1"/>
      <w:numFmt w:val="lowerLetter"/>
      <w:lvlText w:val="%1."/>
      <w:lvlJc w:val="left"/>
      <w:pPr>
        <w:tabs>
          <w:tab w:val="num" w:pos="1080"/>
        </w:tabs>
        <w:ind w:left="1080" w:hanging="360"/>
      </w:pPr>
      <w:rPr>
        <w:rFonts w:ascii="Calibri" w:eastAsia="Calibri" w:hAnsi="Calibri" w:hint="default"/>
        <w:sz w:val="24"/>
      </w:rPr>
    </w:lvl>
    <w:lvl w:ilvl="2">
      <w:start w:val="1"/>
      <w:numFmt w:val="lowerRoman"/>
      <w:lvlText w:val="%1."/>
      <w:lvlJc w:val="left"/>
      <w:pPr>
        <w:tabs>
          <w:tab w:val="num" w:pos="1800"/>
        </w:tabs>
        <w:ind w:left="1800" w:hanging="180"/>
      </w:pPr>
      <w:rPr>
        <w:rFonts w:ascii="Calibri" w:eastAsia="Calibri" w:hAnsi="Calibri" w:hint="default"/>
        <w:sz w:val="24"/>
      </w:rPr>
    </w:lvl>
    <w:lvl w:ilvl="3">
      <w:start w:val="1"/>
      <w:numFmt w:val="decimal"/>
      <w:lvlText w:val="%1."/>
      <w:lvlJc w:val="left"/>
      <w:pPr>
        <w:tabs>
          <w:tab w:val="num" w:pos="2520"/>
        </w:tabs>
        <w:ind w:left="2520" w:hanging="360"/>
      </w:pPr>
      <w:rPr>
        <w:rFonts w:ascii="Calibri" w:eastAsia="Calibri" w:hAnsi="Calibri" w:hint="default"/>
        <w:sz w:val="24"/>
      </w:rPr>
    </w:lvl>
    <w:lvl w:ilvl="4">
      <w:start w:val="1"/>
      <w:numFmt w:val="lowerLetter"/>
      <w:lvlText w:val="%1."/>
      <w:lvlJc w:val="left"/>
      <w:pPr>
        <w:tabs>
          <w:tab w:val="num" w:pos="3240"/>
        </w:tabs>
        <w:ind w:left="3240" w:hanging="360"/>
      </w:pPr>
      <w:rPr>
        <w:rFonts w:ascii="Calibri" w:eastAsia="Calibri" w:hAnsi="Calibri" w:hint="default"/>
        <w:sz w:val="24"/>
      </w:rPr>
    </w:lvl>
    <w:lvl w:ilvl="5">
      <w:start w:val="1"/>
      <w:numFmt w:val="lowerRoman"/>
      <w:lvlText w:val="%1."/>
      <w:lvlJc w:val="left"/>
      <w:pPr>
        <w:tabs>
          <w:tab w:val="num" w:pos="3960"/>
        </w:tabs>
        <w:ind w:left="3960" w:hanging="180"/>
      </w:pPr>
      <w:rPr>
        <w:rFonts w:ascii="Calibri" w:eastAsia="Calibri" w:hAnsi="Calibri" w:hint="default"/>
        <w:sz w:val="24"/>
      </w:rPr>
    </w:lvl>
    <w:lvl w:ilvl="6">
      <w:start w:val="1"/>
      <w:numFmt w:val="decimal"/>
      <w:lvlText w:val="%1."/>
      <w:lvlJc w:val="left"/>
      <w:pPr>
        <w:tabs>
          <w:tab w:val="num" w:pos="4680"/>
        </w:tabs>
        <w:ind w:left="4680" w:hanging="360"/>
      </w:pPr>
      <w:rPr>
        <w:rFonts w:ascii="Calibri" w:eastAsia="Calibri" w:hAnsi="Calibri" w:hint="default"/>
        <w:sz w:val="24"/>
      </w:rPr>
    </w:lvl>
    <w:lvl w:ilvl="7">
      <w:start w:val="1"/>
      <w:numFmt w:val="lowerLetter"/>
      <w:lvlText w:val="%1."/>
      <w:lvlJc w:val="left"/>
      <w:pPr>
        <w:tabs>
          <w:tab w:val="num" w:pos="5400"/>
        </w:tabs>
        <w:ind w:left="5400" w:hanging="360"/>
      </w:pPr>
      <w:rPr>
        <w:rFonts w:ascii="Calibri" w:eastAsia="Calibri" w:hAnsi="Calibri" w:hint="default"/>
        <w:sz w:val="24"/>
      </w:rPr>
    </w:lvl>
    <w:lvl w:ilvl="8">
      <w:start w:val="1"/>
      <w:numFmt w:val="lowerRoman"/>
      <w:lvlText w:val="%1."/>
      <w:lvlJc w:val="left"/>
      <w:pPr>
        <w:tabs>
          <w:tab w:val="num" w:pos="6120"/>
        </w:tabs>
        <w:ind w:left="6120" w:hanging="180"/>
      </w:pPr>
      <w:rPr>
        <w:rFonts w:ascii="Calibri" w:eastAsia="Calibri" w:hAnsi="Calibri" w:hint="default"/>
        <w:sz w:val="24"/>
      </w:rPr>
    </w:lvl>
  </w:abstractNum>
  <w:abstractNum w:abstractNumId="1">
    <w:nsid w:val="5C946299"/>
    <w:multiLevelType w:val="singleLevel"/>
    <w:tmpl w:val="00000000"/>
    <w:lvl w:ilvl="0">
      <w:start w:val="1"/>
      <w:numFmt w:val="decimal"/>
      <w:lvlText w:val="%1."/>
      <w:lvlJc w:val="left"/>
      <w:pPr>
        <w:tabs>
          <w:tab w:val="num" w:pos="360"/>
        </w:tabs>
        <w:ind w:left="360" w:hanging="360"/>
      </w:pPr>
      <w:rPr>
        <w:rFonts w:ascii="Calibri" w:eastAsia="Calibri" w:hAnsi="Calibri" w:hint="default"/>
        <w:sz w:val="24"/>
      </w:rPr>
    </w:lvl>
  </w:abstractNum>
  <w:abstractNum w:abstractNumId="2">
    <w:nsid w:val="5C94629A"/>
    <w:multiLevelType w:val="multilevel"/>
    <w:tmpl w:val="00000000"/>
    <w:lvl w:ilvl="0">
      <w:start w:val="1"/>
      <w:numFmt w:val="decimal"/>
      <w:lvlText w:val="%1."/>
      <w:lvlJc w:val="left"/>
      <w:pPr>
        <w:tabs>
          <w:tab w:val="num" w:pos="360"/>
        </w:tabs>
        <w:ind w:left="360" w:hanging="360"/>
      </w:pPr>
      <w:rPr>
        <w:rFonts w:ascii="Calibri" w:eastAsia="Calibri" w:hAnsi="Calibri" w:hint="default"/>
        <w:sz w:val="24"/>
      </w:rPr>
    </w:lvl>
    <w:lvl w:ilvl="1">
      <w:start w:val="1"/>
      <w:numFmt w:val="lowerLetter"/>
      <w:lvlText w:val="%1."/>
      <w:lvlJc w:val="left"/>
      <w:pPr>
        <w:tabs>
          <w:tab w:val="num" w:pos="1437"/>
        </w:tabs>
        <w:ind w:left="1437" w:hanging="360"/>
      </w:pPr>
      <w:rPr>
        <w:rFonts w:ascii="Calibri" w:eastAsia="Calibri" w:hAnsi="Calibri" w:hint="default"/>
        <w:sz w:val="24"/>
      </w:rPr>
    </w:lvl>
    <w:lvl w:ilvl="2">
      <w:start w:val="1"/>
      <w:numFmt w:val="lowerRoman"/>
      <w:lvlText w:val="%1."/>
      <w:lvlJc w:val="left"/>
      <w:pPr>
        <w:tabs>
          <w:tab w:val="num" w:pos="2157"/>
        </w:tabs>
        <w:ind w:left="2157" w:hanging="180"/>
      </w:pPr>
      <w:rPr>
        <w:rFonts w:ascii="Calibri" w:eastAsia="Calibri" w:hAnsi="Calibri" w:hint="default"/>
        <w:sz w:val="24"/>
      </w:rPr>
    </w:lvl>
    <w:lvl w:ilvl="3">
      <w:start w:val="1"/>
      <w:numFmt w:val="decimal"/>
      <w:lvlText w:val="%1."/>
      <w:lvlJc w:val="left"/>
      <w:pPr>
        <w:tabs>
          <w:tab w:val="num" w:pos="2877"/>
        </w:tabs>
        <w:ind w:left="2877" w:hanging="360"/>
      </w:pPr>
      <w:rPr>
        <w:rFonts w:ascii="Calibri" w:eastAsia="Calibri" w:hAnsi="Calibri" w:hint="default"/>
        <w:sz w:val="24"/>
      </w:rPr>
    </w:lvl>
    <w:lvl w:ilvl="4">
      <w:start w:val="1"/>
      <w:numFmt w:val="lowerLetter"/>
      <w:lvlText w:val="%1."/>
      <w:lvlJc w:val="left"/>
      <w:pPr>
        <w:tabs>
          <w:tab w:val="num" w:pos="3597"/>
        </w:tabs>
        <w:ind w:left="3597" w:hanging="360"/>
      </w:pPr>
      <w:rPr>
        <w:rFonts w:ascii="Calibri" w:eastAsia="Calibri" w:hAnsi="Calibri" w:hint="default"/>
        <w:sz w:val="24"/>
      </w:rPr>
    </w:lvl>
    <w:lvl w:ilvl="5">
      <w:start w:val="1"/>
      <w:numFmt w:val="lowerRoman"/>
      <w:lvlText w:val="%1."/>
      <w:lvlJc w:val="left"/>
      <w:pPr>
        <w:tabs>
          <w:tab w:val="num" w:pos="4317"/>
        </w:tabs>
        <w:ind w:left="4317" w:hanging="180"/>
      </w:pPr>
      <w:rPr>
        <w:rFonts w:ascii="Calibri" w:eastAsia="Calibri" w:hAnsi="Calibri" w:hint="default"/>
        <w:sz w:val="24"/>
      </w:rPr>
    </w:lvl>
    <w:lvl w:ilvl="6">
      <w:start w:val="1"/>
      <w:numFmt w:val="decimal"/>
      <w:lvlText w:val="%1."/>
      <w:lvlJc w:val="left"/>
      <w:pPr>
        <w:tabs>
          <w:tab w:val="num" w:pos="5037"/>
        </w:tabs>
        <w:ind w:left="5037" w:hanging="360"/>
      </w:pPr>
      <w:rPr>
        <w:rFonts w:ascii="Calibri" w:eastAsia="Calibri" w:hAnsi="Calibri" w:hint="default"/>
        <w:sz w:val="24"/>
      </w:rPr>
    </w:lvl>
    <w:lvl w:ilvl="7">
      <w:start w:val="1"/>
      <w:numFmt w:val="lowerLetter"/>
      <w:lvlText w:val="%1."/>
      <w:lvlJc w:val="left"/>
      <w:pPr>
        <w:tabs>
          <w:tab w:val="num" w:pos="5757"/>
        </w:tabs>
        <w:ind w:left="5757" w:hanging="360"/>
      </w:pPr>
      <w:rPr>
        <w:rFonts w:ascii="Calibri" w:eastAsia="Calibri" w:hAnsi="Calibri" w:hint="default"/>
        <w:sz w:val="24"/>
      </w:rPr>
    </w:lvl>
    <w:lvl w:ilvl="8">
      <w:start w:val="1"/>
      <w:numFmt w:val="lowerRoman"/>
      <w:lvlText w:val="%1."/>
      <w:lvlJc w:val="left"/>
      <w:pPr>
        <w:tabs>
          <w:tab w:val="num" w:pos="6477"/>
        </w:tabs>
        <w:ind w:left="6477" w:hanging="180"/>
      </w:pPr>
      <w:rPr>
        <w:rFonts w:ascii="Calibri" w:eastAsia="Calibri" w:hAnsi="Calibri" w:hint="default"/>
        <w:sz w:val="24"/>
      </w:rPr>
    </w:lvl>
  </w:abstractNum>
  <w:abstractNum w:abstractNumId="3">
    <w:nsid w:val="5C94629B"/>
    <w:multiLevelType w:val="multilevel"/>
    <w:tmpl w:val="00000000"/>
    <w:lvl w:ilvl="0">
      <w:start w:val="1"/>
      <w:numFmt w:val="decimal"/>
      <w:lvlText w:val="%1."/>
      <w:lvlJc w:val="left"/>
      <w:pPr>
        <w:tabs>
          <w:tab w:val="num" w:pos="714"/>
        </w:tabs>
        <w:ind w:left="714" w:hanging="357"/>
      </w:pPr>
      <w:rPr>
        <w:rFonts w:ascii="Calibri" w:eastAsia="Calibri" w:hAnsi="Calibri" w:hint="default"/>
        <w:sz w:val="24"/>
      </w:rPr>
    </w:lvl>
    <w:lvl w:ilvl="1">
      <w:start w:val="1"/>
      <w:numFmt w:val="lowerLetter"/>
      <w:lvlText w:val="%1."/>
      <w:lvlJc w:val="left"/>
      <w:pPr>
        <w:tabs>
          <w:tab w:val="num" w:pos="1440"/>
        </w:tabs>
        <w:ind w:left="1440" w:hanging="360"/>
      </w:pPr>
      <w:rPr>
        <w:rFonts w:ascii="Calibri" w:eastAsia="Calibri" w:hAnsi="Calibri" w:hint="default"/>
        <w:sz w:val="24"/>
      </w:rPr>
    </w:lvl>
    <w:lvl w:ilvl="2">
      <w:start w:val="1"/>
      <w:numFmt w:val="lowerRoman"/>
      <w:lvlText w:val="%1."/>
      <w:lvlJc w:val="left"/>
      <w:pPr>
        <w:tabs>
          <w:tab w:val="num" w:pos="2160"/>
        </w:tabs>
        <w:ind w:left="2160" w:hanging="180"/>
      </w:pPr>
      <w:rPr>
        <w:rFonts w:ascii="Calibri" w:eastAsia="Calibri" w:hAnsi="Calibri" w:hint="default"/>
        <w:sz w:val="24"/>
      </w:rPr>
    </w:lvl>
    <w:lvl w:ilvl="3">
      <w:start w:val="1"/>
      <w:numFmt w:val="decimal"/>
      <w:lvlText w:val="%1."/>
      <w:lvlJc w:val="left"/>
      <w:pPr>
        <w:tabs>
          <w:tab w:val="num" w:pos="2880"/>
        </w:tabs>
        <w:ind w:left="2880" w:hanging="360"/>
      </w:pPr>
      <w:rPr>
        <w:rFonts w:ascii="Calibri" w:eastAsia="Calibri" w:hAnsi="Calibri" w:hint="default"/>
        <w:sz w:val="24"/>
      </w:rPr>
    </w:lvl>
    <w:lvl w:ilvl="4">
      <w:start w:val="1"/>
      <w:numFmt w:val="lowerLetter"/>
      <w:lvlText w:val="%1."/>
      <w:lvlJc w:val="left"/>
      <w:pPr>
        <w:tabs>
          <w:tab w:val="num" w:pos="3600"/>
        </w:tabs>
        <w:ind w:left="3600" w:hanging="360"/>
      </w:pPr>
      <w:rPr>
        <w:rFonts w:ascii="Calibri" w:eastAsia="Calibri" w:hAnsi="Calibri" w:hint="default"/>
        <w:sz w:val="24"/>
      </w:rPr>
    </w:lvl>
    <w:lvl w:ilvl="5">
      <w:start w:val="1"/>
      <w:numFmt w:val="lowerRoman"/>
      <w:lvlText w:val="%1."/>
      <w:lvlJc w:val="left"/>
      <w:pPr>
        <w:tabs>
          <w:tab w:val="num" w:pos="4320"/>
        </w:tabs>
        <w:ind w:left="4320" w:hanging="180"/>
      </w:pPr>
      <w:rPr>
        <w:rFonts w:ascii="Calibri" w:eastAsia="Calibri" w:hAnsi="Calibri" w:hint="default"/>
        <w:sz w:val="24"/>
      </w:rPr>
    </w:lvl>
    <w:lvl w:ilvl="6">
      <w:start w:val="1"/>
      <w:numFmt w:val="decimal"/>
      <w:lvlText w:val="%1."/>
      <w:lvlJc w:val="left"/>
      <w:pPr>
        <w:tabs>
          <w:tab w:val="num" w:pos="5040"/>
        </w:tabs>
        <w:ind w:left="5040" w:hanging="360"/>
      </w:pPr>
      <w:rPr>
        <w:rFonts w:ascii="Calibri" w:eastAsia="Calibri" w:hAnsi="Calibri" w:hint="default"/>
        <w:sz w:val="24"/>
      </w:rPr>
    </w:lvl>
    <w:lvl w:ilvl="7">
      <w:start w:val="1"/>
      <w:numFmt w:val="lowerLetter"/>
      <w:lvlText w:val="%1."/>
      <w:lvlJc w:val="left"/>
      <w:pPr>
        <w:tabs>
          <w:tab w:val="num" w:pos="5760"/>
        </w:tabs>
        <w:ind w:left="5760" w:hanging="360"/>
      </w:pPr>
      <w:rPr>
        <w:rFonts w:ascii="Calibri" w:eastAsia="Calibri" w:hAnsi="Calibri" w:hint="default"/>
        <w:sz w:val="24"/>
      </w:rPr>
    </w:lvl>
    <w:lvl w:ilvl="8">
      <w:start w:val="1"/>
      <w:numFmt w:val="lowerRoman"/>
      <w:lvlText w:val="%1."/>
      <w:lvlJc w:val="left"/>
      <w:pPr>
        <w:tabs>
          <w:tab w:val="num" w:pos="6480"/>
        </w:tabs>
        <w:ind w:left="6480" w:hanging="180"/>
      </w:pPr>
      <w:rPr>
        <w:rFonts w:ascii="Calibri" w:eastAsia="Calibri" w:hAnsi="Calibri" w:hint="default"/>
        <w:sz w:val="24"/>
      </w:rPr>
    </w:lvl>
  </w:abstractNum>
  <w:abstractNum w:abstractNumId="4">
    <w:nsid w:val="630F1574"/>
    <w:multiLevelType w:val="hybridMultilevel"/>
    <w:tmpl w:val="D0E46346"/>
    <w:lvl w:ilvl="0" w:tplc="53BA98C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6A3373E1"/>
    <w:multiLevelType w:val="hybridMultilevel"/>
    <w:tmpl w:val="8604DA6C"/>
    <w:lvl w:ilvl="0" w:tplc="95C4F158">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010"/>
    <w:rsid w:val="00064F34"/>
    <w:rsid w:val="000E5352"/>
    <w:rsid w:val="00111010"/>
    <w:rsid w:val="00252838"/>
    <w:rsid w:val="0027689D"/>
    <w:rsid w:val="002A0ED6"/>
    <w:rsid w:val="00325458"/>
    <w:rsid w:val="00337099"/>
    <w:rsid w:val="00344912"/>
    <w:rsid w:val="00361F2A"/>
    <w:rsid w:val="00385461"/>
    <w:rsid w:val="003D74AA"/>
    <w:rsid w:val="004A1BC1"/>
    <w:rsid w:val="004F27D5"/>
    <w:rsid w:val="005B4C65"/>
    <w:rsid w:val="005D3700"/>
    <w:rsid w:val="005F0706"/>
    <w:rsid w:val="007051A3"/>
    <w:rsid w:val="00744D38"/>
    <w:rsid w:val="00777747"/>
    <w:rsid w:val="007A4F0C"/>
    <w:rsid w:val="008078C6"/>
    <w:rsid w:val="008310AD"/>
    <w:rsid w:val="00851140"/>
    <w:rsid w:val="008558FA"/>
    <w:rsid w:val="008731A6"/>
    <w:rsid w:val="00887798"/>
    <w:rsid w:val="008C569D"/>
    <w:rsid w:val="009710D8"/>
    <w:rsid w:val="009F7F13"/>
    <w:rsid w:val="00A03598"/>
    <w:rsid w:val="00A21B5B"/>
    <w:rsid w:val="00A66786"/>
    <w:rsid w:val="00A83177"/>
    <w:rsid w:val="00A85C8A"/>
    <w:rsid w:val="00B648B6"/>
    <w:rsid w:val="00C8097C"/>
    <w:rsid w:val="00CB3767"/>
    <w:rsid w:val="00D07BF2"/>
    <w:rsid w:val="00D10A6C"/>
    <w:rsid w:val="00D21C8A"/>
    <w:rsid w:val="00D55137"/>
    <w:rsid w:val="00DA68BB"/>
    <w:rsid w:val="00DE3A0E"/>
    <w:rsid w:val="00E46880"/>
    <w:rsid w:val="00EC322F"/>
    <w:rsid w:val="00F32F6B"/>
    <w:rsid w:val="00FC0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B6E6E-939C-4408-ABE6-81E9391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6722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bebis</dc:creator>
  <cp:lastModifiedBy>bebis</cp:lastModifiedBy>
  <cp:revision>2</cp:revision>
  <cp:lastPrinted>2015-08-28T08:52:00Z</cp:lastPrinted>
  <dcterms:created xsi:type="dcterms:W3CDTF">2015-09-01T16:17:00Z</dcterms:created>
  <dcterms:modified xsi:type="dcterms:W3CDTF">2015-09-01T16:17:00Z</dcterms:modified>
</cp:coreProperties>
</file>